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635F7" w:rsidRDefault="00000000">
      <w:pPr>
        <w:jc w:val="center"/>
        <w:rPr>
          <w:rFonts w:ascii="Verdana" w:eastAsia="Verdana" w:hAnsi="Verdana" w:cs="Verdana"/>
          <w:b/>
        </w:rPr>
      </w:pPr>
      <w:r>
        <w:rPr>
          <w:rFonts w:ascii="Verdana" w:eastAsia="Verdana" w:hAnsi="Verdana" w:cs="Verdana"/>
          <w:b/>
        </w:rPr>
        <w:t>Southwest Idaho Lacrosse Association</w:t>
      </w:r>
      <w:r>
        <w:rPr>
          <w:rFonts w:ascii="Verdana" w:eastAsia="Verdana" w:hAnsi="Verdana" w:cs="Verdana"/>
          <w:b/>
        </w:rPr>
        <w:br/>
        <w:t>Bylaws</w:t>
      </w:r>
    </w:p>
    <w:p w14:paraId="00000002" w14:textId="77777777" w:rsidR="008635F7" w:rsidRDefault="008635F7">
      <w:pPr>
        <w:jc w:val="center"/>
        <w:rPr>
          <w:rFonts w:ascii="Verdana" w:eastAsia="Verdana" w:hAnsi="Verdana" w:cs="Verdana"/>
          <w:b/>
        </w:rPr>
      </w:pPr>
    </w:p>
    <w:p w14:paraId="00000003" w14:textId="77777777" w:rsidR="008635F7" w:rsidRDefault="00000000">
      <w:pPr>
        <w:rPr>
          <w:rFonts w:ascii="Verdana" w:eastAsia="Verdana" w:hAnsi="Verdana" w:cs="Verdana"/>
          <w:b/>
        </w:rPr>
      </w:pPr>
      <w:r>
        <w:rPr>
          <w:rFonts w:ascii="Verdana" w:eastAsia="Verdana" w:hAnsi="Verdana" w:cs="Verdana"/>
          <w:b/>
        </w:rPr>
        <w:t>MISSION STATEMENT</w:t>
      </w:r>
    </w:p>
    <w:p w14:paraId="00000004" w14:textId="77777777" w:rsidR="008635F7" w:rsidRDefault="00000000">
      <w:pPr>
        <w:rPr>
          <w:rFonts w:ascii="Verdana" w:eastAsia="Verdana" w:hAnsi="Verdana" w:cs="Verdana"/>
        </w:rPr>
      </w:pPr>
      <w:r>
        <w:rPr>
          <w:rFonts w:ascii="Verdana" w:eastAsia="Verdana" w:hAnsi="Verdana" w:cs="Verdana"/>
          <w:highlight w:val="white"/>
        </w:rPr>
        <w:t>Create, foster, and grow competitive high school boys lacrosse in Southwest Idaho. Create the environment / Compete with Vigor / Community Engagement</w:t>
      </w:r>
    </w:p>
    <w:p w14:paraId="00000005" w14:textId="77777777" w:rsidR="008635F7" w:rsidRDefault="00000000">
      <w:pPr>
        <w:rPr>
          <w:rFonts w:ascii="Verdana" w:eastAsia="Verdana" w:hAnsi="Verdana" w:cs="Verdana"/>
        </w:rPr>
      </w:pPr>
      <w:r>
        <w:rPr>
          <w:rFonts w:ascii="Verdana" w:eastAsia="Verdana" w:hAnsi="Verdana" w:cs="Verdana"/>
        </w:rPr>
        <w:t> </w:t>
      </w:r>
    </w:p>
    <w:p w14:paraId="00000006" w14:textId="77777777" w:rsidR="008635F7" w:rsidRDefault="00000000">
      <w:pPr>
        <w:rPr>
          <w:rFonts w:ascii="Verdana" w:eastAsia="Verdana" w:hAnsi="Verdana" w:cs="Verdana"/>
        </w:rPr>
      </w:pPr>
      <w:r>
        <w:rPr>
          <w:rFonts w:ascii="Verdana" w:eastAsia="Verdana" w:hAnsi="Verdana" w:cs="Verdana"/>
          <w:b/>
        </w:rPr>
        <w:t>ARTICLE I - NAME</w:t>
      </w:r>
    </w:p>
    <w:p w14:paraId="00000007" w14:textId="77777777" w:rsidR="008635F7" w:rsidRDefault="00000000">
      <w:pPr>
        <w:rPr>
          <w:rFonts w:ascii="Verdana" w:eastAsia="Verdana" w:hAnsi="Verdana" w:cs="Verdana"/>
        </w:rPr>
      </w:pPr>
      <w:r>
        <w:rPr>
          <w:rFonts w:ascii="Verdana" w:eastAsia="Verdana" w:hAnsi="Verdana" w:cs="Verdana"/>
        </w:rPr>
        <w:t>The name of this organization is the Southwest Idaho Lacrosse Association, also known as “SWILA”.</w:t>
      </w:r>
    </w:p>
    <w:p w14:paraId="00000008" w14:textId="77777777" w:rsidR="008635F7" w:rsidRDefault="00000000">
      <w:pPr>
        <w:rPr>
          <w:rFonts w:ascii="Verdana" w:eastAsia="Verdana" w:hAnsi="Verdana" w:cs="Verdana"/>
        </w:rPr>
      </w:pPr>
      <w:r>
        <w:rPr>
          <w:rFonts w:ascii="Verdana" w:eastAsia="Verdana" w:hAnsi="Verdana" w:cs="Verdana"/>
        </w:rPr>
        <w:t> </w:t>
      </w:r>
    </w:p>
    <w:p w14:paraId="00000009" w14:textId="77777777" w:rsidR="008635F7" w:rsidRDefault="00000000">
      <w:pPr>
        <w:rPr>
          <w:rFonts w:ascii="Verdana" w:eastAsia="Verdana" w:hAnsi="Verdana" w:cs="Verdana"/>
        </w:rPr>
      </w:pPr>
      <w:r>
        <w:rPr>
          <w:rFonts w:ascii="Verdana" w:eastAsia="Verdana" w:hAnsi="Verdana" w:cs="Verdana"/>
          <w:b/>
        </w:rPr>
        <w:t>ARTICLE II - PURPOSE</w:t>
      </w:r>
    </w:p>
    <w:p w14:paraId="0000000A" w14:textId="68EB95F1" w:rsidR="008635F7" w:rsidRDefault="00000000">
      <w:pPr>
        <w:rPr>
          <w:rFonts w:ascii="Verdana" w:eastAsia="Verdana" w:hAnsi="Verdana" w:cs="Verdana"/>
        </w:rPr>
      </w:pPr>
      <w:r>
        <w:rPr>
          <w:rFonts w:ascii="Verdana" w:eastAsia="Verdana" w:hAnsi="Verdana" w:cs="Verdana"/>
        </w:rPr>
        <w:t xml:space="preserve">The purpose of </w:t>
      </w:r>
      <w:r w:rsidR="00F075C4">
        <w:rPr>
          <w:rFonts w:ascii="Verdana" w:eastAsia="Verdana" w:hAnsi="Verdana" w:cs="Verdana"/>
        </w:rPr>
        <w:t>SWILA</w:t>
      </w:r>
      <w:r>
        <w:rPr>
          <w:rFonts w:ascii="Verdana" w:eastAsia="Verdana" w:hAnsi="Verdana" w:cs="Verdana"/>
        </w:rPr>
        <w:t xml:space="preserve"> is to promote Southwest Idaho high school boys lacrosse and provide an opportunity for student-athletes to participate and compete in the sport of lacrosse in a safe and sportsmanlike environment.  </w:t>
      </w:r>
    </w:p>
    <w:p w14:paraId="0000000B" w14:textId="77777777" w:rsidR="008635F7" w:rsidRDefault="00000000">
      <w:pPr>
        <w:rPr>
          <w:rFonts w:ascii="Verdana" w:eastAsia="Verdana" w:hAnsi="Verdana" w:cs="Verdana"/>
        </w:rPr>
      </w:pPr>
      <w:r>
        <w:rPr>
          <w:rFonts w:ascii="Verdana" w:eastAsia="Verdana" w:hAnsi="Verdana" w:cs="Verdana"/>
        </w:rPr>
        <w:t> </w:t>
      </w:r>
    </w:p>
    <w:p w14:paraId="0000000C" w14:textId="77777777" w:rsidR="008635F7" w:rsidRDefault="00000000">
      <w:pPr>
        <w:rPr>
          <w:rFonts w:ascii="Verdana" w:eastAsia="Verdana" w:hAnsi="Verdana" w:cs="Verdana"/>
        </w:rPr>
      </w:pPr>
      <w:r>
        <w:rPr>
          <w:rFonts w:ascii="Verdana" w:eastAsia="Verdana" w:hAnsi="Verdana" w:cs="Verdana"/>
          <w:b/>
        </w:rPr>
        <w:t>ARTICLE III - AFFILIATION</w:t>
      </w:r>
    </w:p>
    <w:p w14:paraId="0000000D" w14:textId="77777777" w:rsidR="008635F7" w:rsidRDefault="00000000">
      <w:pPr>
        <w:rPr>
          <w:rFonts w:ascii="Verdana" w:eastAsia="Verdana" w:hAnsi="Verdana" w:cs="Verdana"/>
        </w:rPr>
      </w:pPr>
      <w:r>
        <w:rPr>
          <w:rFonts w:ascii="Verdana" w:eastAsia="Verdana" w:hAnsi="Verdana" w:cs="Verdana"/>
        </w:rPr>
        <w:t>The SWILA shall operate under the US Lacrosse guidelines, will abide by the provisions of the SWILA Bylaws and Policies, and will remain in compliance with all local, state, and federal laws.</w:t>
      </w:r>
    </w:p>
    <w:p w14:paraId="0000000E" w14:textId="77777777" w:rsidR="008635F7" w:rsidRDefault="00000000">
      <w:pPr>
        <w:rPr>
          <w:rFonts w:ascii="Verdana" w:eastAsia="Verdana" w:hAnsi="Verdana" w:cs="Verdana"/>
        </w:rPr>
      </w:pPr>
      <w:r>
        <w:rPr>
          <w:rFonts w:ascii="Verdana" w:eastAsia="Verdana" w:hAnsi="Verdana" w:cs="Verdana"/>
        </w:rPr>
        <w:t> </w:t>
      </w:r>
    </w:p>
    <w:p w14:paraId="0000000F" w14:textId="77777777" w:rsidR="008635F7" w:rsidRDefault="00000000">
      <w:pPr>
        <w:rPr>
          <w:rFonts w:ascii="Verdana" w:eastAsia="Verdana" w:hAnsi="Verdana" w:cs="Verdana"/>
        </w:rPr>
      </w:pPr>
      <w:r>
        <w:rPr>
          <w:rFonts w:ascii="Verdana" w:eastAsia="Verdana" w:hAnsi="Verdana" w:cs="Verdana"/>
          <w:b/>
        </w:rPr>
        <w:t>ARTICLE IV - NONDISCRIMINATION</w:t>
      </w:r>
    </w:p>
    <w:p w14:paraId="00000010" w14:textId="77777777" w:rsidR="008635F7" w:rsidRDefault="00000000">
      <w:pPr>
        <w:rPr>
          <w:rFonts w:ascii="Verdana" w:eastAsia="Verdana" w:hAnsi="Verdana" w:cs="Verdana"/>
        </w:rPr>
      </w:pPr>
      <w:r>
        <w:rPr>
          <w:rFonts w:ascii="Verdana" w:eastAsia="Verdana" w:hAnsi="Verdana" w:cs="Verdana"/>
        </w:rPr>
        <w:t>The SWILA shall not discriminate on the basis of:</w:t>
      </w:r>
    </w:p>
    <w:p w14:paraId="00000011"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age*</w:t>
      </w:r>
    </w:p>
    <w:p w14:paraId="00000012"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race</w:t>
      </w:r>
    </w:p>
    <w:p w14:paraId="00000013"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color</w:t>
      </w:r>
    </w:p>
    <w:p w14:paraId="00000014"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gender**</w:t>
      </w:r>
    </w:p>
    <w:p w14:paraId="00000015"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religion</w:t>
      </w:r>
    </w:p>
    <w:p w14:paraId="00000016"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national origin</w:t>
      </w:r>
    </w:p>
    <w:p w14:paraId="00000017"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lastRenderedPageBreak/>
        <w:t>ancestry</w:t>
      </w:r>
    </w:p>
    <w:p w14:paraId="00000018"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disability</w:t>
      </w:r>
    </w:p>
    <w:p w14:paraId="00000019"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veterans’ status</w:t>
      </w:r>
    </w:p>
    <w:p w14:paraId="0000001A"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sexual orientation</w:t>
      </w:r>
    </w:p>
    <w:p w14:paraId="0000001B" w14:textId="77777777" w:rsidR="008635F7" w:rsidRDefault="00000000">
      <w:pPr>
        <w:numPr>
          <w:ilvl w:val="1"/>
          <w:numId w:val="6"/>
        </w:numPr>
        <w:ind w:left="990" w:hanging="540"/>
        <w:rPr>
          <w:rFonts w:ascii="Verdana" w:eastAsia="Verdana" w:hAnsi="Verdana" w:cs="Verdana"/>
        </w:rPr>
      </w:pPr>
      <w:r>
        <w:rPr>
          <w:rFonts w:ascii="Verdana" w:eastAsia="Verdana" w:hAnsi="Verdana" w:cs="Verdana"/>
        </w:rPr>
        <w:t>political affiliation</w:t>
      </w:r>
    </w:p>
    <w:p w14:paraId="0000001C" w14:textId="77777777" w:rsidR="008635F7" w:rsidRDefault="00000000">
      <w:pPr>
        <w:rPr>
          <w:rFonts w:ascii="Verdana" w:eastAsia="Verdana" w:hAnsi="Verdana" w:cs="Verdana"/>
          <w:i/>
        </w:rPr>
      </w:pPr>
      <w:r>
        <w:rPr>
          <w:rFonts w:ascii="Verdana" w:eastAsia="Verdana" w:hAnsi="Verdana" w:cs="Verdana"/>
          <w:i/>
        </w:rPr>
        <w:t>*To ensure that players are kept safe and that competition is fair, it is the policy of the SWILA to only allow players in grades nine through twelve to participate.  Eighth-grade players are allowed on a club-by-club basis, at the discretion of the club’s governing board.</w:t>
      </w:r>
    </w:p>
    <w:p w14:paraId="0000001D" w14:textId="77777777" w:rsidR="008635F7" w:rsidRDefault="00000000">
      <w:pPr>
        <w:rPr>
          <w:rFonts w:ascii="Verdana" w:eastAsia="Verdana" w:hAnsi="Verdana" w:cs="Verdana"/>
        </w:rPr>
      </w:pPr>
      <w:r>
        <w:rPr>
          <w:rFonts w:ascii="Verdana" w:eastAsia="Verdana" w:hAnsi="Verdana" w:cs="Verdana"/>
          <w:i/>
        </w:rPr>
        <w:t>**It is the policy of the SWILA not to be involved in coed or girls lacrosse due to the difference in rules regarding physical contact in the boys’ and girls’ rules of play as established by the NFHS.  The respective girls’ leagues around the state provide for all-girls teams and female applicants wishing to play at the High School level shall be referred to the respective organization in their area.  These organizations are also affiliated with US Lacrosse.  For cases of transgendered requests, we adhere to IHSAA rule 11-3 pertaining to such.</w:t>
      </w:r>
    </w:p>
    <w:p w14:paraId="0000001E" w14:textId="77777777" w:rsidR="008635F7" w:rsidRDefault="00000000">
      <w:pPr>
        <w:rPr>
          <w:rFonts w:ascii="Verdana" w:eastAsia="Verdana" w:hAnsi="Verdana" w:cs="Verdana"/>
        </w:rPr>
      </w:pPr>
      <w:r>
        <w:rPr>
          <w:rFonts w:ascii="Verdana" w:eastAsia="Verdana" w:hAnsi="Verdana" w:cs="Verdana"/>
        </w:rPr>
        <w:t> </w:t>
      </w:r>
    </w:p>
    <w:p w14:paraId="0000001F" w14:textId="77777777" w:rsidR="008635F7" w:rsidRDefault="00000000">
      <w:pPr>
        <w:rPr>
          <w:rFonts w:ascii="Verdana" w:eastAsia="Verdana" w:hAnsi="Verdana" w:cs="Verdana"/>
        </w:rPr>
      </w:pPr>
      <w:r>
        <w:rPr>
          <w:rFonts w:ascii="Verdana" w:eastAsia="Verdana" w:hAnsi="Verdana" w:cs="Verdana"/>
          <w:b/>
        </w:rPr>
        <w:t>ARTICLE V - MEMBERSHIP</w:t>
      </w:r>
    </w:p>
    <w:p w14:paraId="00000020" w14:textId="77777777" w:rsidR="008635F7" w:rsidRDefault="00000000">
      <w:pPr>
        <w:rPr>
          <w:rFonts w:ascii="Verdana" w:eastAsia="Verdana" w:hAnsi="Verdana" w:cs="Verdana"/>
        </w:rPr>
      </w:pPr>
      <w:r>
        <w:rPr>
          <w:rFonts w:ascii="Verdana" w:eastAsia="Verdana" w:hAnsi="Verdana" w:cs="Verdana"/>
          <w:b/>
        </w:rPr>
        <w:t>Section 1: Members</w:t>
      </w:r>
    </w:p>
    <w:p w14:paraId="00000021" w14:textId="77777777" w:rsidR="008635F7" w:rsidRDefault="00000000">
      <w:pPr>
        <w:rPr>
          <w:rFonts w:ascii="Verdana" w:eastAsia="Verdana" w:hAnsi="Verdana" w:cs="Verdana"/>
        </w:rPr>
      </w:pPr>
      <w:r>
        <w:rPr>
          <w:rFonts w:ascii="Verdana" w:eastAsia="Verdana" w:hAnsi="Verdana" w:cs="Verdana"/>
        </w:rPr>
        <w:t>Membership of the SWILA is open upon invitation to Idaho amateur high school boys lacrosse organizations in Idaho which are non-profit, maintain an open membership to boys in grades 9 through 12 (each Member also has the discretion to allow 8th-grade players), and are voluntarily and primarily concerned with the promotion of the game of lacrosse as set forth and specified in these Bylaws and SWILA Policies.  </w:t>
      </w:r>
    </w:p>
    <w:p w14:paraId="00000022" w14:textId="77777777" w:rsidR="008635F7" w:rsidRDefault="00000000">
      <w:pPr>
        <w:rPr>
          <w:rFonts w:ascii="Verdana" w:eastAsia="Verdana" w:hAnsi="Verdana" w:cs="Verdana"/>
        </w:rPr>
      </w:pPr>
      <w:r>
        <w:rPr>
          <w:rFonts w:ascii="Verdana" w:eastAsia="Verdana" w:hAnsi="Verdana" w:cs="Verdana"/>
        </w:rPr>
        <w:t>Throughout the remainder of this document, any such lacrosse organization shall be referred to as the “Member”.  Any such lacrosse organization may participate in the SWILA if all of the following conditions are met: </w:t>
      </w:r>
    </w:p>
    <w:p w14:paraId="00000023" w14:textId="77777777" w:rsidR="008635F7" w:rsidRDefault="00000000">
      <w:pPr>
        <w:numPr>
          <w:ilvl w:val="0"/>
          <w:numId w:val="1"/>
        </w:numPr>
        <w:spacing w:before="240"/>
        <w:ind w:left="993" w:hanging="547"/>
        <w:rPr>
          <w:rFonts w:ascii="Verdana" w:eastAsia="Verdana" w:hAnsi="Verdana" w:cs="Verdana"/>
          <w:color w:val="000000"/>
        </w:rPr>
      </w:pPr>
      <w:r>
        <w:rPr>
          <w:rFonts w:ascii="Verdana" w:eastAsia="Verdana" w:hAnsi="Verdana" w:cs="Verdana"/>
        </w:rPr>
        <w:t>The Member must elect one (1) of its organization’s adult representatives to represent the Member within the SWILA.  This representative is expected to attend all SWILA meetings each year (in person or online).  The representative must be made known to the entire SWILA membership;</w:t>
      </w:r>
    </w:p>
    <w:p w14:paraId="00000024" w14:textId="77777777" w:rsidR="008635F7" w:rsidRDefault="00000000">
      <w:pPr>
        <w:numPr>
          <w:ilvl w:val="0"/>
          <w:numId w:val="1"/>
        </w:numPr>
        <w:spacing w:before="240"/>
        <w:ind w:left="993" w:hanging="547"/>
        <w:rPr>
          <w:rFonts w:ascii="Verdana" w:eastAsia="Verdana" w:hAnsi="Verdana" w:cs="Verdana"/>
          <w:color w:val="000000"/>
        </w:rPr>
      </w:pPr>
      <w:r>
        <w:rPr>
          <w:rFonts w:ascii="Verdana" w:eastAsia="Verdana" w:hAnsi="Verdana" w:cs="Verdana"/>
        </w:rPr>
        <w:lastRenderedPageBreak/>
        <w:t>The Member must promote the game of lacrosse in a safe and sportsmanlike environment;</w:t>
      </w:r>
    </w:p>
    <w:p w14:paraId="00000025" w14:textId="77777777" w:rsidR="008635F7" w:rsidRDefault="00000000">
      <w:pPr>
        <w:numPr>
          <w:ilvl w:val="0"/>
          <w:numId w:val="1"/>
        </w:numPr>
        <w:spacing w:before="240"/>
        <w:ind w:left="993" w:hanging="547"/>
        <w:rPr>
          <w:rFonts w:ascii="Verdana" w:eastAsia="Verdana" w:hAnsi="Verdana" w:cs="Verdana"/>
          <w:color w:val="000000"/>
        </w:rPr>
      </w:pPr>
      <w:r>
        <w:rPr>
          <w:rFonts w:ascii="Verdana" w:eastAsia="Verdana" w:hAnsi="Verdana" w:cs="Verdana"/>
        </w:rPr>
        <w:t>The Member must be affiliated with an Idaho high school;</w:t>
      </w:r>
    </w:p>
    <w:p w14:paraId="00000026" w14:textId="77777777" w:rsidR="008635F7" w:rsidRDefault="00000000">
      <w:pPr>
        <w:numPr>
          <w:ilvl w:val="0"/>
          <w:numId w:val="1"/>
        </w:numPr>
        <w:spacing w:before="240"/>
        <w:ind w:left="993" w:hanging="547"/>
        <w:rPr>
          <w:rFonts w:ascii="Verdana" w:eastAsia="Verdana" w:hAnsi="Verdana" w:cs="Verdana"/>
          <w:color w:val="000000"/>
        </w:rPr>
      </w:pPr>
      <w:r>
        <w:rPr>
          <w:rFonts w:ascii="Verdana" w:eastAsia="Verdana" w:hAnsi="Verdana" w:cs="Verdana"/>
        </w:rPr>
        <w:t xml:space="preserve">The Member must be non-profit: </w:t>
      </w:r>
    </w:p>
    <w:p w14:paraId="00000027" w14:textId="77777777" w:rsidR="008635F7" w:rsidRDefault="00000000">
      <w:pPr>
        <w:numPr>
          <w:ilvl w:val="0"/>
          <w:numId w:val="1"/>
        </w:numPr>
        <w:spacing w:before="240"/>
        <w:ind w:left="993" w:hanging="547"/>
        <w:rPr>
          <w:rFonts w:ascii="Verdana" w:eastAsia="Verdana" w:hAnsi="Verdana" w:cs="Verdana"/>
          <w:color w:val="000000"/>
        </w:rPr>
      </w:pPr>
      <w:r>
        <w:rPr>
          <w:rFonts w:ascii="Verdana" w:eastAsia="Verdana" w:hAnsi="Verdana" w:cs="Verdana"/>
        </w:rPr>
        <w:t>The Member must have open registration, allowing for participation regardless of: age, race, color, gender, religion, national origin, ancestry, disability, veterans’ status, sexual orientation, or political affiliation;</w:t>
      </w:r>
    </w:p>
    <w:p w14:paraId="00000028" w14:textId="77777777" w:rsidR="008635F7" w:rsidRDefault="00000000">
      <w:pPr>
        <w:numPr>
          <w:ilvl w:val="0"/>
          <w:numId w:val="1"/>
        </w:numPr>
        <w:spacing w:before="240"/>
        <w:ind w:left="993" w:hanging="547"/>
        <w:rPr>
          <w:rFonts w:ascii="Verdana" w:eastAsia="Verdana" w:hAnsi="Verdana" w:cs="Verdana"/>
          <w:color w:val="000000"/>
        </w:rPr>
      </w:pPr>
      <w:r>
        <w:rPr>
          <w:rFonts w:ascii="Verdana" w:eastAsia="Verdana" w:hAnsi="Verdana" w:cs="Verdana"/>
        </w:rPr>
        <w:t>The Member must be financially self-supporting and operate under current not-for-profit rules and regulations;</w:t>
      </w:r>
    </w:p>
    <w:p w14:paraId="00000029" w14:textId="77777777" w:rsidR="008635F7" w:rsidRDefault="00000000">
      <w:pPr>
        <w:numPr>
          <w:ilvl w:val="0"/>
          <w:numId w:val="1"/>
        </w:numPr>
        <w:spacing w:before="240"/>
        <w:ind w:left="993" w:hanging="547"/>
        <w:rPr>
          <w:rFonts w:ascii="Verdana" w:eastAsia="Verdana" w:hAnsi="Verdana" w:cs="Verdana"/>
          <w:color w:val="000000"/>
        </w:rPr>
      </w:pPr>
      <w:r>
        <w:rPr>
          <w:rFonts w:ascii="Verdana" w:eastAsia="Verdana" w:hAnsi="Verdana" w:cs="Verdana"/>
        </w:rPr>
        <w:t>The Member must be a current US Lacrosse member; and</w:t>
      </w:r>
    </w:p>
    <w:p w14:paraId="0000002A" w14:textId="77777777" w:rsidR="008635F7" w:rsidRDefault="00000000">
      <w:pPr>
        <w:numPr>
          <w:ilvl w:val="0"/>
          <w:numId w:val="1"/>
        </w:numPr>
        <w:spacing w:before="240"/>
        <w:ind w:left="993" w:hanging="547"/>
        <w:rPr>
          <w:rFonts w:ascii="Verdana" w:eastAsia="Verdana" w:hAnsi="Verdana" w:cs="Verdana"/>
        </w:rPr>
      </w:pPr>
      <w:r>
        <w:rPr>
          <w:rFonts w:ascii="Verdana" w:eastAsia="Verdana" w:hAnsi="Verdana" w:cs="Verdana"/>
        </w:rPr>
        <w:t>The Member must have a current US Lacrosse member coach.</w:t>
      </w:r>
    </w:p>
    <w:p w14:paraId="0000002B" w14:textId="77777777" w:rsidR="008635F7" w:rsidRDefault="00000000">
      <w:pPr>
        <w:rPr>
          <w:rFonts w:ascii="Verdana" w:eastAsia="Verdana" w:hAnsi="Verdana" w:cs="Verdana"/>
        </w:rPr>
      </w:pPr>
      <w:r>
        <w:rPr>
          <w:rFonts w:ascii="Verdana" w:eastAsia="Verdana" w:hAnsi="Verdana" w:cs="Verdana"/>
        </w:rPr>
        <w:t> </w:t>
      </w:r>
    </w:p>
    <w:p w14:paraId="0000002C" w14:textId="77777777" w:rsidR="008635F7" w:rsidRDefault="00000000">
      <w:pPr>
        <w:rPr>
          <w:rFonts w:ascii="Verdana" w:eastAsia="Verdana" w:hAnsi="Verdana" w:cs="Verdana"/>
        </w:rPr>
      </w:pPr>
      <w:r>
        <w:rPr>
          <w:rFonts w:ascii="Verdana" w:eastAsia="Verdana" w:hAnsi="Verdana" w:cs="Verdana"/>
          <w:b/>
        </w:rPr>
        <w:t>Section 2: Additional Members</w:t>
      </w:r>
    </w:p>
    <w:p w14:paraId="0000002D" w14:textId="77777777" w:rsidR="008635F7" w:rsidRDefault="00000000">
      <w:pPr>
        <w:rPr>
          <w:rFonts w:ascii="Verdana" w:eastAsia="Verdana" w:hAnsi="Verdana" w:cs="Verdana"/>
        </w:rPr>
      </w:pPr>
      <w:r>
        <w:rPr>
          <w:rFonts w:ascii="Verdana" w:eastAsia="Verdana" w:hAnsi="Verdana" w:cs="Verdana"/>
        </w:rPr>
        <w:t>Other non-voting Members include representatives from the Idaho Lacrosse Association and the Idaho Lacrosse Officials Association.</w:t>
      </w:r>
    </w:p>
    <w:p w14:paraId="0000002E" w14:textId="77777777" w:rsidR="008635F7" w:rsidRDefault="00000000">
      <w:pPr>
        <w:rPr>
          <w:rFonts w:ascii="Verdana" w:eastAsia="Verdana" w:hAnsi="Verdana" w:cs="Verdana"/>
        </w:rPr>
      </w:pPr>
      <w:r>
        <w:rPr>
          <w:rFonts w:ascii="Verdana" w:eastAsia="Verdana" w:hAnsi="Verdana" w:cs="Verdana"/>
        </w:rPr>
        <w:t> </w:t>
      </w:r>
    </w:p>
    <w:p w14:paraId="0000002F" w14:textId="77777777" w:rsidR="008635F7" w:rsidRDefault="00000000">
      <w:pPr>
        <w:rPr>
          <w:rFonts w:ascii="Verdana" w:eastAsia="Verdana" w:hAnsi="Verdana" w:cs="Verdana"/>
        </w:rPr>
      </w:pPr>
      <w:r>
        <w:rPr>
          <w:rFonts w:ascii="Verdana" w:eastAsia="Verdana" w:hAnsi="Verdana" w:cs="Verdana"/>
          <w:b/>
        </w:rPr>
        <w:t>Section 3: Member Dues</w:t>
      </w:r>
      <w:r>
        <w:rPr>
          <w:rFonts w:ascii="Verdana" w:eastAsia="Verdana" w:hAnsi="Verdana" w:cs="Verdana"/>
        </w:rPr>
        <w:t> </w:t>
      </w:r>
    </w:p>
    <w:p w14:paraId="00000030" w14:textId="77777777" w:rsidR="008635F7" w:rsidRDefault="00000000">
      <w:pPr>
        <w:rPr>
          <w:rFonts w:ascii="Verdana" w:eastAsia="Verdana" w:hAnsi="Verdana" w:cs="Verdana"/>
        </w:rPr>
      </w:pPr>
      <w:r>
        <w:rPr>
          <w:rFonts w:ascii="Verdana" w:eastAsia="Verdana" w:hAnsi="Verdana" w:cs="Verdana"/>
        </w:rPr>
        <w:t>On March 1st of each year, each member shall pay the established SWILA per-player fee of $20.00 (subject to increase) according to the number of student-athletes the Member has on the roster(s) to the SWILA [Invoices to be sent by February 1</w:t>
      </w:r>
      <w:r>
        <w:rPr>
          <w:rFonts w:ascii="Verdana" w:eastAsia="Verdana" w:hAnsi="Verdana" w:cs="Verdana"/>
          <w:vertAlign w:val="superscript"/>
        </w:rPr>
        <w:t>st</w:t>
      </w:r>
      <w:r>
        <w:rPr>
          <w:rFonts w:ascii="Verdana" w:eastAsia="Verdana" w:hAnsi="Verdana" w:cs="Verdana"/>
        </w:rPr>
        <w:t xml:space="preserve"> preceding the forthcoming spring season].  Along with Member Dues, each Member shall pay 100% of the ILOA fees for the forthcoming spring season.  If any of the prepaid ILOA fees need to be refunded the refund will be a credit toward the remaining balance at the end of the season. Additional charges may be incurred by Members that change the game schedule in an unduly time.</w:t>
      </w:r>
    </w:p>
    <w:p w14:paraId="00000031" w14:textId="77777777" w:rsidR="008635F7" w:rsidRDefault="00000000">
      <w:pPr>
        <w:rPr>
          <w:rFonts w:ascii="Verdana" w:eastAsia="Verdana" w:hAnsi="Verdana" w:cs="Verdana"/>
        </w:rPr>
      </w:pPr>
      <w:r>
        <w:rPr>
          <w:rFonts w:ascii="Verdana" w:eastAsia="Verdana" w:hAnsi="Verdana" w:cs="Verdana"/>
        </w:rPr>
        <w:t> </w:t>
      </w:r>
    </w:p>
    <w:p w14:paraId="00000032" w14:textId="77777777" w:rsidR="008635F7" w:rsidRDefault="00000000">
      <w:pPr>
        <w:rPr>
          <w:rFonts w:ascii="Verdana" w:eastAsia="Verdana" w:hAnsi="Verdana" w:cs="Verdana"/>
        </w:rPr>
      </w:pPr>
      <w:r>
        <w:rPr>
          <w:rFonts w:ascii="Verdana" w:eastAsia="Verdana" w:hAnsi="Verdana" w:cs="Verdana"/>
          <w:b/>
        </w:rPr>
        <w:t>Section 4: Votes</w:t>
      </w:r>
    </w:p>
    <w:p w14:paraId="00000033" w14:textId="77777777" w:rsidR="008635F7" w:rsidRDefault="00000000">
      <w:pPr>
        <w:rPr>
          <w:rFonts w:ascii="Verdana" w:eastAsia="Verdana" w:hAnsi="Verdana" w:cs="Verdana"/>
        </w:rPr>
      </w:pPr>
      <w:r>
        <w:rPr>
          <w:rFonts w:ascii="Verdana" w:eastAsia="Verdana" w:hAnsi="Verdana" w:cs="Verdana"/>
        </w:rPr>
        <w:t>All Members of the SWILA shall have one (1) vote, except the non-voting members identified in Section 2, above.</w:t>
      </w:r>
    </w:p>
    <w:p w14:paraId="00000034" w14:textId="77777777" w:rsidR="008635F7" w:rsidRDefault="00000000">
      <w:pPr>
        <w:rPr>
          <w:rFonts w:ascii="Verdana" w:eastAsia="Verdana" w:hAnsi="Verdana" w:cs="Verdana"/>
        </w:rPr>
      </w:pPr>
      <w:r>
        <w:rPr>
          <w:rFonts w:ascii="Verdana" w:eastAsia="Verdana" w:hAnsi="Verdana" w:cs="Verdana"/>
        </w:rPr>
        <w:lastRenderedPageBreak/>
        <w:t> </w:t>
      </w:r>
    </w:p>
    <w:p w14:paraId="00000035" w14:textId="77777777" w:rsidR="008635F7" w:rsidRDefault="00000000">
      <w:pPr>
        <w:rPr>
          <w:rFonts w:ascii="Verdana" w:eastAsia="Verdana" w:hAnsi="Verdana" w:cs="Verdana"/>
        </w:rPr>
      </w:pPr>
      <w:r>
        <w:rPr>
          <w:rFonts w:ascii="Verdana" w:eastAsia="Verdana" w:hAnsi="Verdana" w:cs="Verdana"/>
          <w:b/>
        </w:rPr>
        <w:t>ARTICLE VI – PAYMENTS</w:t>
      </w:r>
    </w:p>
    <w:p w14:paraId="00000036" w14:textId="77777777" w:rsidR="008635F7" w:rsidRDefault="00000000">
      <w:pPr>
        <w:rPr>
          <w:rFonts w:ascii="Verdana" w:eastAsia="Verdana" w:hAnsi="Verdana" w:cs="Verdana"/>
        </w:rPr>
      </w:pPr>
      <w:r>
        <w:rPr>
          <w:rFonts w:ascii="Verdana" w:eastAsia="Verdana" w:hAnsi="Verdana" w:cs="Verdana"/>
          <w:b/>
        </w:rPr>
        <w:t>Section 1: Invoices</w:t>
      </w:r>
      <w:r>
        <w:rPr>
          <w:rFonts w:ascii="Verdana" w:eastAsia="Verdana" w:hAnsi="Verdana" w:cs="Verdana"/>
        </w:rPr>
        <w:t> </w:t>
      </w:r>
    </w:p>
    <w:p w14:paraId="00000037" w14:textId="77777777" w:rsidR="008635F7" w:rsidRDefault="00000000">
      <w:pPr>
        <w:rPr>
          <w:rFonts w:ascii="Verdana" w:eastAsia="Verdana" w:hAnsi="Verdana" w:cs="Verdana"/>
        </w:rPr>
      </w:pPr>
      <w:r>
        <w:rPr>
          <w:rFonts w:ascii="Verdana" w:eastAsia="Verdana" w:hAnsi="Verdana" w:cs="Verdana"/>
        </w:rPr>
        <w:t>Fee requests for payment(s) of Member Dues, officials’ fees, or other approved SWILA fees shall be submitted by the SWILA Treasurer to members in the form of a dated invoice.  Payments are due 30 days from the date of invoice unless otherwise indicated.</w:t>
      </w:r>
    </w:p>
    <w:p w14:paraId="00000038" w14:textId="77777777" w:rsidR="008635F7" w:rsidRDefault="00000000">
      <w:pPr>
        <w:rPr>
          <w:rFonts w:ascii="Verdana" w:eastAsia="Verdana" w:hAnsi="Verdana" w:cs="Verdana"/>
        </w:rPr>
      </w:pPr>
      <w:r>
        <w:rPr>
          <w:rFonts w:ascii="Verdana" w:eastAsia="Verdana" w:hAnsi="Verdana" w:cs="Verdana"/>
        </w:rPr>
        <w:t> </w:t>
      </w:r>
    </w:p>
    <w:p w14:paraId="00000039" w14:textId="77777777" w:rsidR="008635F7" w:rsidRDefault="00000000">
      <w:pPr>
        <w:rPr>
          <w:rFonts w:ascii="Verdana" w:eastAsia="Verdana" w:hAnsi="Verdana" w:cs="Verdana"/>
          <w:b/>
        </w:rPr>
      </w:pPr>
      <w:r>
        <w:rPr>
          <w:rFonts w:ascii="Verdana" w:eastAsia="Verdana" w:hAnsi="Verdana" w:cs="Verdana"/>
          <w:b/>
        </w:rPr>
        <w:t>Section 2:  Delinquent Payments</w:t>
      </w:r>
    </w:p>
    <w:p w14:paraId="0000003A" w14:textId="77777777" w:rsidR="008635F7" w:rsidRDefault="00000000">
      <w:pPr>
        <w:rPr>
          <w:rFonts w:ascii="Verdana" w:eastAsia="Verdana" w:hAnsi="Verdana" w:cs="Verdana"/>
        </w:rPr>
      </w:pPr>
      <w:r>
        <w:rPr>
          <w:rFonts w:ascii="Verdana" w:eastAsia="Verdana" w:hAnsi="Verdana" w:cs="Verdana"/>
        </w:rPr>
        <w:t>Members delinquent by more than 30 days in their payment of SWILA invoices shall be assessed an additional fee and/or be subjected to game forfeiture.</w:t>
      </w:r>
    </w:p>
    <w:p w14:paraId="0000003B" w14:textId="77777777" w:rsidR="008635F7" w:rsidRDefault="00000000">
      <w:pPr>
        <w:numPr>
          <w:ilvl w:val="0"/>
          <w:numId w:val="8"/>
        </w:numPr>
        <w:rPr>
          <w:rFonts w:ascii="Verdana" w:eastAsia="Verdana" w:hAnsi="Verdana" w:cs="Verdana"/>
        </w:rPr>
      </w:pPr>
      <w:r>
        <w:rPr>
          <w:rFonts w:ascii="Verdana" w:eastAsia="Verdana" w:hAnsi="Verdana" w:cs="Verdana"/>
        </w:rPr>
        <w:t>Payments delinquent more than 30 days, but less than 60 days, shall be assessed a $100 late fee;</w:t>
      </w:r>
    </w:p>
    <w:p w14:paraId="0000003C" w14:textId="77777777" w:rsidR="008635F7" w:rsidRDefault="00000000">
      <w:pPr>
        <w:numPr>
          <w:ilvl w:val="0"/>
          <w:numId w:val="8"/>
        </w:numPr>
        <w:rPr>
          <w:rFonts w:ascii="Verdana" w:eastAsia="Verdana" w:hAnsi="Verdana" w:cs="Verdana"/>
        </w:rPr>
      </w:pPr>
      <w:r>
        <w:rPr>
          <w:rFonts w:ascii="Verdana" w:eastAsia="Verdana" w:hAnsi="Verdana" w:cs="Verdana"/>
        </w:rPr>
        <w:t>Payments delinquent more than 60 days may result in the member’s forfeiture of all played games and suspension from future games until all payments are brought current;</w:t>
      </w:r>
    </w:p>
    <w:p w14:paraId="0000003D" w14:textId="77777777" w:rsidR="008635F7" w:rsidRDefault="00000000">
      <w:pPr>
        <w:numPr>
          <w:ilvl w:val="0"/>
          <w:numId w:val="8"/>
        </w:numPr>
        <w:rPr>
          <w:rFonts w:ascii="Verdana" w:eastAsia="Verdana" w:hAnsi="Verdana" w:cs="Verdana"/>
        </w:rPr>
      </w:pPr>
      <w:r>
        <w:rPr>
          <w:rFonts w:ascii="Verdana" w:eastAsia="Verdana" w:hAnsi="Verdana" w:cs="Verdana"/>
        </w:rPr>
        <w:t>Payments delinquent for more than 90 days will result in a member’s suspension from future games and forfeiture of all games.</w:t>
      </w:r>
    </w:p>
    <w:p w14:paraId="0000003E" w14:textId="77777777" w:rsidR="008635F7" w:rsidRDefault="00000000">
      <w:pPr>
        <w:numPr>
          <w:ilvl w:val="0"/>
          <w:numId w:val="8"/>
        </w:numPr>
        <w:rPr>
          <w:rFonts w:ascii="Verdana" w:eastAsia="Verdana" w:hAnsi="Verdana" w:cs="Verdana"/>
        </w:rPr>
      </w:pPr>
      <w:r>
        <w:rPr>
          <w:rFonts w:ascii="Verdana" w:eastAsia="Verdana" w:hAnsi="Verdana" w:cs="Verdana"/>
        </w:rPr>
        <w:t xml:space="preserve">After all payments and fees are brought current, a suspended Member may request readmission to the SWILA, subject to approval by the SWILA board.  If readmission is granted, fees for the upcoming year will be billed in advance and must be paid in full, prior to the Member’s first scheduled game. </w:t>
      </w:r>
    </w:p>
    <w:p w14:paraId="0000003F" w14:textId="77777777" w:rsidR="008635F7" w:rsidRDefault="00000000">
      <w:pPr>
        <w:rPr>
          <w:rFonts w:ascii="Verdana" w:eastAsia="Verdana" w:hAnsi="Verdana" w:cs="Verdana"/>
        </w:rPr>
      </w:pPr>
      <w:r>
        <w:rPr>
          <w:rFonts w:ascii="Verdana" w:eastAsia="Verdana" w:hAnsi="Verdana" w:cs="Verdana"/>
        </w:rPr>
        <w:t> </w:t>
      </w:r>
    </w:p>
    <w:p w14:paraId="00000040" w14:textId="77777777" w:rsidR="008635F7" w:rsidRDefault="00000000">
      <w:pPr>
        <w:rPr>
          <w:rFonts w:ascii="Verdana" w:eastAsia="Verdana" w:hAnsi="Verdana" w:cs="Verdana"/>
        </w:rPr>
      </w:pPr>
      <w:r>
        <w:rPr>
          <w:rFonts w:ascii="Verdana" w:eastAsia="Verdana" w:hAnsi="Verdana" w:cs="Verdana"/>
          <w:b/>
        </w:rPr>
        <w:t>ARTICLE VII - REMOVAL OF A MEMBER CLUB</w:t>
      </w:r>
    </w:p>
    <w:p w14:paraId="00000041" w14:textId="77777777" w:rsidR="008635F7" w:rsidRDefault="00000000">
      <w:pPr>
        <w:rPr>
          <w:rFonts w:ascii="Verdana" w:eastAsia="Verdana" w:hAnsi="Verdana" w:cs="Verdana"/>
        </w:rPr>
      </w:pPr>
      <w:r>
        <w:rPr>
          <w:rFonts w:ascii="Verdana" w:eastAsia="Verdana" w:hAnsi="Verdana" w:cs="Verdana"/>
          <w:b/>
        </w:rPr>
        <w:t>Section 1: Grounds for Removal and Notice of Charges</w:t>
      </w:r>
    </w:p>
    <w:p w14:paraId="00000042" w14:textId="77777777" w:rsidR="008635F7" w:rsidRDefault="00000000">
      <w:pPr>
        <w:rPr>
          <w:rFonts w:ascii="Verdana" w:eastAsia="Verdana" w:hAnsi="Verdana" w:cs="Verdana"/>
        </w:rPr>
      </w:pPr>
      <w:r>
        <w:rPr>
          <w:rFonts w:ascii="Verdana" w:eastAsia="Verdana" w:hAnsi="Verdana" w:cs="Verdana"/>
        </w:rPr>
        <w:t>Any Member not fulfilling the requirements as outlined in these Bylaws and/or the SWILA’s Policies may be removed from the SWILA.  The motion to remove a Member must be presented in writing to the total voting membership at least two (2) weeks prior to the meeting at which the removal will be voted upon.  At least two-thirds of the voting membership must participate in a vote for the removal of any member, whether in-</w:t>
      </w:r>
      <w:r>
        <w:rPr>
          <w:rFonts w:ascii="Verdana" w:eastAsia="Verdana" w:hAnsi="Verdana" w:cs="Verdana"/>
        </w:rPr>
        <w:lastRenderedPageBreak/>
        <w:t>person, online, or by proxy.  A supermajority (at least two-thirds of the vote) is required to remove a Member.</w:t>
      </w:r>
    </w:p>
    <w:p w14:paraId="00000043" w14:textId="77777777" w:rsidR="008635F7" w:rsidRDefault="008635F7">
      <w:pPr>
        <w:rPr>
          <w:rFonts w:ascii="Verdana" w:eastAsia="Verdana" w:hAnsi="Verdana" w:cs="Verdana"/>
        </w:rPr>
      </w:pPr>
    </w:p>
    <w:p w14:paraId="00000044" w14:textId="77777777" w:rsidR="008635F7" w:rsidRDefault="00000000">
      <w:pPr>
        <w:rPr>
          <w:rFonts w:ascii="Verdana" w:eastAsia="Verdana" w:hAnsi="Verdana" w:cs="Verdana"/>
        </w:rPr>
      </w:pPr>
      <w:r>
        <w:rPr>
          <w:rFonts w:ascii="Verdana" w:eastAsia="Verdana" w:hAnsi="Verdana" w:cs="Verdana"/>
          <w:b/>
        </w:rPr>
        <w:t>Section 2: Right to a Fair Hearing</w:t>
      </w:r>
      <w:r>
        <w:rPr>
          <w:rFonts w:ascii="Verdana" w:eastAsia="Verdana" w:hAnsi="Verdana" w:cs="Verdana"/>
        </w:rPr>
        <w:t xml:space="preserve"> </w:t>
      </w:r>
    </w:p>
    <w:p w14:paraId="00000045" w14:textId="77777777" w:rsidR="008635F7" w:rsidRDefault="00000000">
      <w:pPr>
        <w:rPr>
          <w:rFonts w:ascii="Verdana" w:eastAsia="Verdana" w:hAnsi="Verdana" w:cs="Verdana"/>
        </w:rPr>
      </w:pPr>
      <w:r>
        <w:rPr>
          <w:rFonts w:ascii="Verdana" w:eastAsia="Verdana" w:hAnsi="Verdana" w:cs="Verdana"/>
        </w:rPr>
        <w:t>The Member subject to removal shall be provided fair notice and shall have the right to present its case to the total voting membership at the meeting in which the voting for removal is to take place.</w:t>
      </w:r>
    </w:p>
    <w:p w14:paraId="00000046" w14:textId="77777777" w:rsidR="008635F7" w:rsidRDefault="00000000">
      <w:pPr>
        <w:rPr>
          <w:rFonts w:ascii="Verdana" w:eastAsia="Verdana" w:hAnsi="Verdana" w:cs="Verdana"/>
        </w:rPr>
      </w:pPr>
      <w:r>
        <w:rPr>
          <w:rFonts w:ascii="Verdana" w:eastAsia="Verdana" w:hAnsi="Verdana" w:cs="Verdana"/>
        </w:rPr>
        <w:t> </w:t>
      </w:r>
    </w:p>
    <w:p w14:paraId="00000047" w14:textId="77777777" w:rsidR="008635F7" w:rsidRDefault="00000000">
      <w:pPr>
        <w:rPr>
          <w:rFonts w:ascii="Verdana" w:eastAsia="Verdana" w:hAnsi="Verdana" w:cs="Verdana"/>
          <w:b/>
        </w:rPr>
      </w:pPr>
      <w:r>
        <w:rPr>
          <w:rFonts w:ascii="Verdana" w:eastAsia="Verdana" w:hAnsi="Verdana" w:cs="Verdana"/>
          <w:b/>
        </w:rPr>
        <w:t>Section 3: Right to Appeal</w:t>
      </w:r>
    </w:p>
    <w:p w14:paraId="00000048" w14:textId="77777777" w:rsidR="008635F7" w:rsidRDefault="00000000">
      <w:pPr>
        <w:rPr>
          <w:rFonts w:ascii="Verdana" w:eastAsia="Verdana" w:hAnsi="Verdana" w:cs="Verdana"/>
        </w:rPr>
      </w:pPr>
      <w:r>
        <w:rPr>
          <w:rFonts w:ascii="Verdana" w:eastAsia="Verdana" w:hAnsi="Verdana" w:cs="Verdana"/>
        </w:rPr>
        <w:t>Appeals relating to the removal of a Member shall be done through the procedures described in the SWILA Policies.  Appeals must be made in writing within two (2) weeks after the vote for removal has been announced.</w:t>
      </w:r>
    </w:p>
    <w:p w14:paraId="00000049" w14:textId="77777777" w:rsidR="008635F7" w:rsidRDefault="00000000">
      <w:pPr>
        <w:rPr>
          <w:rFonts w:ascii="Verdana" w:eastAsia="Verdana" w:hAnsi="Verdana" w:cs="Verdana"/>
        </w:rPr>
      </w:pPr>
      <w:r>
        <w:rPr>
          <w:rFonts w:ascii="Verdana" w:eastAsia="Verdana" w:hAnsi="Verdana" w:cs="Verdana"/>
        </w:rPr>
        <w:t> </w:t>
      </w:r>
    </w:p>
    <w:p w14:paraId="0000004A" w14:textId="77777777" w:rsidR="008635F7" w:rsidRDefault="00000000">
      <w:pPr>
        <w:rPr>
          <w:rFonts w:ascii="Verdana" w:eastAsia="Verdana" w:hAnsi="Verdana" w:cs="Verdana"/>
        </w:rPr>
      </w:pPr>
      <w:r>
        <w:rPr>
          <w:rFonts w:ascii="Verdana" w:eastAsia="Verdana" w:hAnsi="Verdana" w:cs="Verdana"/>
          <w:b/>
        </w:rPr>
        <w:t>Section 4: Form of Vote</w:t>
      </w:r>
      <w:r>
        <w:rPr>
          <w:rFonts w:ascii="Verdana" w:eastAsia="Verdana" w:hAnsi="Verdana" w:cs="Verdana"/>
        </w:rPr>
        <w:t> </w:t>
      </w:r>
    </w:p>
    <w:p w14:paraId="0000004B" w14:textId="77777777" w:rsidR="008635F7" w:rsidRDefault="00000000">
      <w:pPr>
        <w:rPr>
          <w:rFonts w:ascii="Verdana" w:eastAsia="Verdana" w:hAnsi="Verdana" w:cs="Verdana"/>
        </w:rPr>
      </w:pPr>
      <w:r>
        <w:rPr>
          <w:rFonts w:ascii="Verdana" w:eastAsia="Verdana" w:hAnsi="Verdana" w:cs="Verdana"/>
        </w:rPr>
        <w:t>All voting under this Article shall be done by secret ballot.</w:t>
      </w:r>
    </w:p>
    <w:p w14:paraId="0000004C" w14:textId="77777777" w:rsidR="008635F7" w:rsidRDefault="00000000">
      <w:pPr>
        <w:rPr>
          <w:rFonts w:ascii="Verdana" w:eastAsia="Verdana" w:hAnsi="Verdana" w:cs="Verdana"/>
        </w:rPr>
      </w:pPr>
      <w:r>
        <w:rPr>
          <w:rFonts w:ascii="Verdana" w:eastAsia="Verdana" w:hAnsi="Verdana" w:cs="Verdana"/>
        </w:rPr>
        <w:t> </w:t>
      </w:r>
    </w:p>
    <w:p w14:paraId="0000004D" w14:textId="77777777" w:rsidR="008635F7" w:rsidRDefault="00000000">
      <w:pPr>
        <w:rPr>
          <w:rFonts w:ascii="Verdana" w:eastAsia="Verdana" w:hAnsi="Verdana" w:cs="Verdana"/>
        </w:rPr>
      </w:pPr>
      <w:r>
        <w:rPr>
          <w:rFonts w:ascii="Verdana" w:eastAsia="Verdana" w:hAnsi="Verdana" w:cs="Verdana"/>
          <w:b/>
        </w:rPr>
        <w:t xml:space="preserve">ARTICLE VIII - MEETINGS </w:t>
      </w:r>
    </w:p>
    <w:p w14:paraId="0000004E" w14:textId="77777777" w:rsidR="008635F7" w:rsidRDefault="00000000">
      <w:pPr>
        <w:rPr>
          <w:rFonts w:ascii="Verdana" w:eastAsia="Verdana" w:hAnsi="Verdana" w:cs="Verdana"/>
        </w:rPr>
      </w:pPr>
      <w:r>
        <w:rPr>
          <w:rFonts w:ascii="Verdana" w:eastAsia="Verdana" w:hAnsi="Verdana" w:cs="Verdana"/>
          <w:b/>
        </w:rPr>
        <w:t>Section 1: Quorum</w:t>
      </w:r>
    </w:p>
    <w:p w14:paraId="0000004F" w14:textId="77777777" w:rsidR="008635F7" w:rsidRDefault="00000000">
      <w:pPr>
        <w:rPr>
          <w:rFonts w:ascii="Verdana" w:eastAsia="Verdana" w:hAnsi="Verdana" w:cs="Verdana"/>
        </w:rPr>
      </w:pPr>
      <w:r>
        <w:rPr>
          <w:rFonts w:ascii="Verdana" w:eastAsia="Verdana" w:hAnsi="Verdana" w:cs="Verdana"/>
        </w:rPr>
        <w:t xml:space="preserve">To conduct general business, a simple majority (more than 50%) of the total voting membership must be present (in person or online) at the meeting or represented by a written proxy.  The voting membership is defined by Article V.  </w:t>
      </w:r>
    </w:p>
    <w:p w14:paraId="00000050" w14:textId="77777777" w:rsidR="008635F7" w:rsidRDefault="00000000">
      <w:pPr>
        <w:rPr>
          <w:rFonts w:ascii="Verdana" w:eastAsia="Verdana" w:hAnsi="Verdana" w:cs="Verdana"/>
        </w:rPr>
      </w:pPr>
      <w:r>
        <w:rPr>
          <w:rFonts w:ascii="Verdana" w:eastAsia="Verdana" w:hAnsi="Verdana" w:cs="Verdana"/>
        </w:rPr>
        <w:t>In any matter involving amendments to the SWILA Bylaws and Policies, the removal of officers, or the removal of members, at least two-thirds of the voting membership must be present (in person or online) at the meeting or represented by written proxy.</w:t>
      </w:r>
    </w:p>
    <w:p w14:paraId="00000051" w14:textId="77777777" w:rsidR="008635F7" w:rsidRDefault="00000000">
      <w:pPr>
        <w:rPr>
          <w:rFonts w:ascii="Verdana" w:eastAsia="Verdana" w:hAnsi="Verdana" w:cs="Verdana"/>
        </w:rPr>
      </w:pPr>
      <w:r>
        <w:rPr>
          <w:rFonts w:ascii="Verdana" w:eastAsia="Verdana" w:hAnsi="Verdana" w:cs="Verdana"/>
        </w:rPr>
        <w:t> </w:t>
      </w:r>
    </w:p>
    <w:p w14:paraId="00000052" w14:textId="77777777" w:rsidR="008635F7" w:rsidRDefault="00000000">
      <w:pPr>
        <w:rPr>
          <w:rFonts w:ascii="Verdana" w:eastAsia="Verdana" w:hAnsi="Verdana" w:cs="Verdana"/>
        </w:rPr>
      </w:pPr>
      <w:r>
        <w:rPr>
          <w:rFonts w:ascii="Verdana" w:eastAsia="Verdana" w:hAnsi="Verdana" w:cs="Verdana"/>
          <w:b/>
        </w:rPr>
        <w:t>Section 2: Required Coach Attendance</w:t>
      </w:r>
      <w:r>
        <w:rPr>
          <w:rFonts w:ascii="Verdana" w:eastAsia="Verdana" w:hAnsi="Verdana" w:cs="Verdana"/>
        </w:rPr>
        <w:t> </w:t>
      </w:r>
    </w:p>
    <w:p w14:paraId="00000053" w14:textId="77777777" w:rsidR="008635F7" w:rsidRDefault="00000000">
      <w:pPr>
        <w:rPr>
          <w:rFonts w:ascii="Verdana" w:eastAsia="Verdana" w:hAnsi="Verdana" w:cs="Verdana"/>
        </w:rPr>
      </w:pPr>
      <w:r>
        <w:rPr>
          <w:rFonts w:ascii="Verdana" w:eastAsia="Verdana" w:hAnsi="Verdana" w:cs="Verdana"/>
        </w:rPr>
        <w:t>Head coaches may attend all SWILA meetings, but attendance is mandatory at the following three meetings: 1) First meeting of the upcoming season; 2) Annual Rules Meeting; and 3) Meetings to determine All-American recipients and other SWILA and US Lacrosse awards.</w:t>
      </w:r>
    </w:p>
    <w:p w14:paraId="00000054" w14:textId="77777777" w:rsidR="008635F7" w:rsidRDefault="00000000">
      <w:pPr>
        <w:rPr>
          <w:rFonts w:ascii="Verdana" w:eastAsia="Verdana" w:hAnsi="Verdana" w:cs="Verdana"/>
        </w:rPr>
      </w:pPr>
      <w:r>
        <w:rPr>
          <w:rFonts w:ascii="Verdana" w:eastAsia="Verdana" w:hAnsi="Verdana" w:cs="Verdana"/>
        </w:rPr>
        <w:lastRenderedPageBreak/>
        <w:t> </w:t>
      </w:r>
    </w:p>
    <w:p w14:paraId="00000055" w14:textId="77777777" w:rsidR="008635F7" w:rsidRDefault="00000000">
      <w:pPr>
        <w:rPr>
          <w:rFonts w:ascii="Verdana" w:eastAsia="Verdana" w:hAnsi="Verdana" w:cs="Verdana"/>
        </w:rPr>
      </w:pPr>
      <w:r>
        <w:rPr>
          <w:rFonts w:ascii="Verdana" w:eastAsia="Verdana" w:hAnsi="Verdana" w:cs="Verdana"/>
          <w:b/>
        </w:rPr>
        <w:t>Section 3: Proxies</w:t>
      </w:r>
      <w:r>
        <w:rPr>
          <w:rFonts w:ascii="Verdana" w:eastAsia="Verdana" w:hAnsi="Verdana" w:cs="Verdana"/>
        </w:rPr>
        <w:t xml:space="preserve"> </w:t>
      </w:r>
    </w:p>
    <w:p w14:paraId="00000056" w14:textId="77777777" w:rsidR="008635F7" w:rsidRDefault="00000000">
      <w:pPr>
        <w:rPr>
          <w:rFonts w:ascii="Verdana" w:eastAsia="Verdana" w:hAnsi="Verdana" w:cs="Verdana"/>
        </w:rPr>
      </w:pPr>
      <w:r>
        <w:rPr>
          <w:rFonts w:ascii="Verdana" w:eastAsia="Verdana" w:hAnsi="Verdana" w:cs="Verdana"/>
        </w:rPr>
        <w:t>Any voting member on record can send a written and signed proxy with voting rights to a meeting.  Proxies must be made known to the entire voting membership before the start of meetings. Proxies are allowed for all voting during the period the proxy was sent. </w:t>
      </w:r>
    </w:p>
    <w:p w14:paraId="00000057" w14:textId="77777777" w:rsidR="008635F7" w:rsidRDefault="00000000">
      <w:pPr>
        <w:rPr>
          <w:rFonts w:ascii="Verdana" w:eastAsia="Verdana" w:hAnsi="Verdana" w:cs="Verdana"/>
        </w:rPr>
      </w:pPr>
      <w:r>
        <w:rPr>
          <w:rFonts w:ascii="Verdana" w:eastAsia="Verdana" w:hAnsi="Verdana" w:cs="Verdana"/>
        </w:rPr>
        <w:t> </w:t>
      </w:r>
    </w:p>
    <w:p w14:paraId="00000058" w14:textId="77777777" w:rsidR="008635F7" w:rsidRDefault="00000000">
      <w:pPr>
        <w:rPr>
          <w:rFonts w:ascii="Verdana" w:eastAsia="Verdana" w:hAnsi="Verdana" w:cs="Verdana"/>
          <w:b/>
        </w:rPr>
      </w:pPr>
      <w:r>
        <w:rPr>
          <w:rFonts w:ascii="Verdana" w:eastAsia="Verdana" w:hAnsi="Verdana" w:cs="Verdana"/>
          <w:b/>
        </w:rPr>
        <w:t>Section 4: Voting Percentages</w:t>
      </w:r>
    </w:p>
    <w:p w14:paraId="00000059" w14:textId="77777777" w:rsidR="008635F7" w:rsidRDefault="00000000">
      <w:pPr>
        <w:rPr>
          <w:rFonts w:ascii="Verdana" w:eastAsia="Verdana" w:hAnsi="Verdana" w:cs="Verdana"/>
        </w:rPr>
      </w:pPr>
      <w:r>
        <w:rPr>
          <w:rFonts w:ascii="Verdana" w:eastAsia="Verdana" w:hAnsi="Verdana" w:cs="Verdana"/>
        </w:rPr>
        <w:t>General SWILA business requires only a simple majority (more than 50%) vote.  Motions dealing with amendments to SWILA Bylaws and Policies, the removal of officers, or the removal of a Member will require a supermajority (at least 2/3) vote of the voting membership.</w:t>
      </w:r>
    </w:p>
    <w:p w14:paraId="0000005A" w14:textId="77777777" w:rsidR="008635F7" w:rsidRDefault="00000000">
      <w:pPr>
        <w:rPr>
          <w:rFonts w:ascii="Verdana" w:eastAsia="Verdana" w:hAnsi="Verdana" w:cs="Verdana"/>
        </w:rPr>
      </w:pPr>
      <w:r>
        <w:rPr>
          <w:rFonts w:ascii="Verdana" w:eastAsia="Verdana" w:hAnsi="Verdana" w:cs="Verdana"/>
        </w:rPr>
        <w:t> </w:t>
      </w:r>
    </w:p>
    <w:p w14:paraId="0000005B" w14:textId="77777777" w:rsidR="008635F7" w:rsidRDefault="00000000">
      <w:pPr>
        <w:rPr>
          <w:rFonts w:ascii="Verdana" w:eastAsia="Verdana" w:hAnsi="Verdana" w:cs="Verdana"/>
          <w:b/>
        </w:rPr>
      </w:pPr>
      <w:r>
        <w:rPr>
          <w:rFonts w:ascii="Verdana" w:eastAsia="Verdana" w:hAnsi="Verdana" w:cs="Verdana"/>
          <w:b/>
        </w:rPr>
        <w:t>Section 5: Meeting Frequency</w:t>
      </w:r>
    </w:p>
    <w:p w14:paraId="0000005C" w14:textId="77777777" w:rsidR="008635F7" w:rsidRDefault="00000000">
      <w:pPr>
        <w:rPr>
          <w:rFonts w:ascii="Verdana" w:eastAsia="Verdana" w:hAnsi="Verdana" w:cs="Verdana"/>
        </w:rPr>
      </w:pPr>
      <w:r>
        <w:rPr>
          <w:rFonts w:ascii="Verdana" w:eastAsia="Verdana" w:hAnsi="Verdana" w:cs="Verdana"/>
        </w:rPr>
        <w:t>Written notice of meetings shall be given to all Members at least two (2) weeks prior to the meeting date.  The SWILA is expected to meet at least once a month from August to June.  However, a vote may be taken at any meeting to skip the next scheduled meeting if no business is pending.  Only one meeting may be skipped before the next meeting is convened.  A simple majority of attending voting members is needed to approve this change to the meeting frequency.  </w:t>
      </w:r>
    </w:p>
    <w:p w14:paraId="0000005D" w14:textId="77777777" w:rsidR="008635F7" w:rsidRDefault="008635F7">
      <w:pPr>
        <w:rPr>
          <w:rFonts w:ascii="Verdana" w:eastAsia="Verdana" w:hAnsi="Verdana" w:cs="Verdana"/>
        </w:rPr>
      </w:pPr>
    </w:p>
    <w:p w14:paraId="0000005E" w14:textId="77777777" w:rsidR="008635F7" w:rsidRDefault="00000000">
      <w:pPr>
        <w:rPr>
          <w:rFonts w:ascii="Verdana" w:eastAsia="Verdana" w:hAnsi="Verdana" w:cs="Verdana"/>
          <w:b/>
        </w:rPr>
      </w:pPr>
      <w:r>
        <w:rPr>
          <w:rFonts w:ascii="Verdana" w:eastAsia="Verdana" w:hAnsi="Verdana" w:cs="Verdana"/>
          <w:b/>
        </w:rPr>
        <w:t>Section 6: Agenda Items</w:t>
      </w:r>
    </w:p>
    <w:p w14:paraId="0000005F" w14:textId="77777777" w:rsidR="008635F7" w:rsidRDefault="00000000">
      <w:pPr>
        <w:rPr>
          <w:rFonts w:ascii="Verdana" w:eastAsia="Verdana" w:hAnsi="Verdana" w:cs="Verdana"/>
        </w:rPr>
      </w:pPr>
      <w:r>
        <w:rPr>
          <w:rFonts w:ascii="Verdana" w:eastAsia="Verdana" w:hAnsi="Verdana" w:cs="Verdana"/>
        </w:rPr>
        <w:t>Only items listed on the meeting agenda can be voted upon.  The official meeting agenda must be distributed a minimum of 48 hours before the meeting.  Any items proposed during a meeting, that is not on the official agenda, can be carried over to the following meeting for a vote.</w:t>
      </w:r>
    </w:p>
    <w:p w14:paraId="00000060" w14:textId="77777777" w:rsidR="008635F7" w:rsidRDefault="008635F7">
      <w:pPr>
        <w:rPr>
          <w:rFonts w:ascii="Verdana" w:eastAsia="Verdana" w:hAnsi="Verdana" w:cs="Verdana"/>
        </w:rPr>
      </w:pPr>
    </w:p>
    <w:p w14:paraId="00000061" w14:textId="77777777" w:rsidR="008635F7" w:rsidRDefault="00000000">
      <w:pPr>
        <w:rPr>
          <w:rFonts w:ascii="Verdana" w:eastAsia="Verdana" w:hAnsi="Verdana" w:cs="Verdana"/>
          <w:b/>
        </w:rPr>
      </w:pPr>
      <w:r>
        <w:rPr>
          <w:rFonts w:ascii="Verdana" w:eastAsia="Verdana" w:hAnsi="Verdana" w:cs="Verdana"/>
          <w:b/>
        </w:rPr>
        <w:t>Section 7: Emergency Meetings</w:t>
      </w:r>
    </w:p>
    <w:p w14:paraId="00000062" w14:textId="77777777" w:rsidR="008635F7" w:rsidRDefault="00000000">
      <w:pPr>
        <w:rPr>
          <w:rFonts w:ascii="Verdana" w:eastAsia="Verdana" w:hAnsi="Verdana" w:cs="Verdana"/>
        </w:rPr>
      </w:pPr>
      <w:r>
        <w:rPr>
          <w:rFonts w:ascii="Verdana" w:eastAsia="Verdana" w:hAnsi="Verdana" w:cs="Verdana"/>
        </w:rPr>
        <w:t xml:space="preserve">All officers or one-third of Members may call emergency meetings.  Written notice of emergency meetings shall be given to all Members with as much notice as is reasonably possible under the circumstances.  Any decision made at an Emergency Meeting shall be temporary and vetted at the next available SWILA Meeting.  The Members in attendance of the Emergency </w:t>
      </w:r>
      <w:r>
        <w:rPr>
          <w:rFonts w:ascii="Verdana" w:eastAsia="Verdana" w:hAnsi="Verdana" w:cs="Verdana"/>
        </w:rPr>
        <w:lastRenderedPageBreak/>
        <w:t>Meeting shall immediately notify all Members, in writing, of any outcome or decision.</w:t>
      </w:r>
    </w:p>
    <w:p w14:paraId="00000063" w14:textId="77777777" w:rsidR="008635F7" w:rsidRDefault="00000000">
      <w:pPr>
        <w:rPr>
          <w:rFonts w:ascii="Verdana" w:eastAsia="Verdana" w:hAnsi="Verdana" w:cs="Verdana"/>
        </w:rPr>
      </w:pPr>
      <w:r>
        <w:rPr>
          <w:rFonts w:ascii="Verdana" w:eastAsia="Verdana" w:hAnsi="Verdana" w:cs="Verdana"/>
        </w:rPr>
        <w:t> </w:t>
      </w:r>
    </w:p>
    <w:p w14:paraId="00000064" w14:textId="77777777" w:rsidR="008635F7" w:rsidRDefault="00000000">
      <w:pPr>
        <w:rPr>
          <w:rFonts w:ascii="Verdana" w:eastAsia="Verdana" w:hAnsi="Verdana" w:cs="Verdana"/>
        </w:rPr>
      </w:pPr>
      <w:r>
        <w:rPr>
          <w:rFonts w:ascii="Verdana" w:eastAsia="Verdana" w:hAnsi="Verdana" w:cs="Verdana"/>
          <w:b/>
        </w:rPr>
        <w:t>Section 8: Parliamentary Authority</w:t>
      </w:r>
    </w:p>
    <w:p w14:paraId="00000065" w14:textId="77777777" w:rsidR="008635F7" w:rsidRDefault="00000000">
      <w:pPr>
        <w:rPr>
          <w:rFonts w:ascii="Verdana" w:eastAsia="Verdana" w:hAnsi="Verdana" w:cs="Verdana"/>
        </w:rPr>
      </w:pPr>
      <w:r>
        <w:rPr>
          <w:rFonts w:ascii="Verdana" w:eastAsia="Verdana" w:hAnsi="Verdana" w:cs="Verdana"/>
        </w:rPr>
        <w:t>The SWILA Bylaws shall be the supreme authority in parliamentary procedure at all meetings.  The SWILA Policies shall be the next highest authority.  Robert’s Rules of Order shall be the procedure used to conduct meetings, except where it conflicts with the Bylaws or Policies.  </w:t>
      </w:r>
    </w:p>
    <w:p w14:paraId="00000066" w14:textId="77777777" w:rsidR="008635F7" w:rsidRDefault="00000000">
      <w:pPr>
        <w:rPr>
          <w:rFonts w:ascii="Verdana" w:eastAsia="Verdana" w:hAnsi="Verdana" w:cs="Verdana"/>
        </w:rPr>
      </w:pPr>
      <w:r>
        <w:rPr>
          <w:rFonts w:ascii="Verdana" w:eastAsia="Verdana" w:hAnsi="Verdana" w:cs="Verdana"/>
        </w:rPr>
        <w:t> </w:t>
      </w:r>
    </w:p>
    <w:p w14:paraId="00000067" w14:textId="77777777" w:rsidR="008635F7" w:rsidRDefault="00000000">
      <w:pPr>
        <w:rPr>
          <w:rFonts w:ascii="Verdana" w:eastAsia="Verdana" w:hAnsi="Verdana" w:cs="Verdana"/>
          <w:b/>
        </w:rPr>
      </w:pPr>
      <w:r>
        <w:rPr>
          <w:rFonts w:ascii="Verdana" w:eastAsia="Verdana" w:hAnsi="Verdana" w:cs="Verdana"/>
          <w:b/>
        </w:rPr>
        <w:t>ARTICLE IX – ELECTIONS</w:t>
      </w:r>
    </w:p>
    <w:p w14:paraId="00000068" w14:textId="77777777" w:rsidR="008635F7" w:rsidRDefault="008635F7">
      <w:pPr>
        <w:rPr>
          <w:rFonts w:ascii="Verdana" w:eastAsia="Verdana" w:hAnsi="Verdana" w:cs="Verdana"/>
        </w:rPr>
      </w:pPr>
    </w:p>
    <w:p w14:paraId="00000069" w14:textId="77777777" w:rsidR="008635F7" w:rsidRDefault="00000000">
      <w:pPr>
        <w:rPr>
          <w:rFonts w:ascii="Verdana" w:eastAsia="Verdana" w:hAnsi="Verdana" w:cs="Verdana"/>
        </w:rPr>
      </w:pPr>
      <w:r>
        <w:rPr>
          <w:rFonts w:ascii="Verdana" w:eastAsia="Verdana" w:hAnsi="Verdana" w:cs="Verdana"/>
          <w:b/>
        </w:rPr>
        <w:t>Section 1: Types of Elections</w:t>
      </w:r>
      <w:r>
        <w:rPr>
          <w:rFonts w:ascii="Verdana" w:eastAsia="Verdana" w:hAnsi="Verdana" w:cs="Verdana"/>
        </w:rPr>
        <w:t xml:space="preserve"> </w:t>
      </w:r>
    </w:p>
    <w:p w14:paraId="0000006A" w14:textId="77777777" w:rsidR="008635F7" w:rsidRDefault="00000000">
      <w:pPr>
        <w:rPr>
          <w:rFonts w:ascii="Verdana" w:eastAsia="Verdana" w:hAnsi="Verdana" w:cs="Verdana"/>
        </w:rPr>
      </w:pPr>
      <w:r>
        <w:rPr>
          <w:rFonts w:ascii="Verdana" w:eastAsia="Verdana" w:hAnsi="Verdana" w:cs="Verdana"/>
        </w:rPr>
        <w:t>General elections will be held annually to replace officers whose terms are due to expire or for any vacancies.   </w:t>
      </w:r>
    </w:p>
    <w:p w14:paraId="0000006B" w14:textId="77777777" w:rsidR="008635F7" w:rsidRDefault="008635F7">
      <w:pPr>
        <w:rPr>
          <w:rFonts w:ascii="Verdana" w:eastAsia="Verdana" w:hAnsi="Verdana" w:cs="Verdana"/>
        </w:rPr>
      </w:pPr>
    </w:p>
    <w:p w14:paraId="0000006C" w14:textId="77777777" w:rsidR="008635F7" w:rsidRDefault="00000000">
      <w:pPr>
        <w:rPr>
          <w:rFonts w:ascii="Verdana" w:eastAsia="Verdana" w:hAnsi="Verdana" w:cs="Verdana"/>
        </w:rPr>
      </w:pPr>
      <w:r>
        <w:rPr>
          <w:rFonts w:ascii="Verdana" w:eastAsia="Verdana" w:hAnsi="Verdana" w:cs="Verdana"/>
          <w:b/>
        </w:rPr>
        <w:t>Section 2: Officer Nominations</w:t>
      </w:r>
      <w:r>
        <w:rPr>
          <w:rFonts w:ascii="Verdana" w:eastAsia="Verdana" w:hAnsi="Verdana" w:cs="Verdana"/>
        </w:rPr>
        <w:t> </w:t>
      </w:r>
    </w:p>
    <w:p w14:paraId="0000006D" w14:textId="77777777" w:rsidR="008635F7" w:rsidRDefault="00000000">
      <w:pPr>
        <w:rPr>
          <w:rFonts w:ascii="Verdana" w:eastAsia="Verdana" w:hAnsi="Verdana" w:cs="Verdana"/>
        </w:rPr>
      </w:pPr>
      <w:r>
        <w:rPr>
          <w:rFonts w:ascii="Verdana" w:eastAsia="Verdana" w:hAnsi="Verdana" w:cs="Verdana"/>
        </w:rPr>
        <w:t>All officer nominations must be made by a current member of the SWILA and announced to all SWILA members a minimum of two (2) weeks before voting.</w:t>
      </w:r>
    </w:p>
    <w:p w14:paraId="0000006E" w14:textId="77777777" w:rsidR="008635F7" w:rsidRDefault="00000000">
      <w:pPr>
        <w:rPr>
          <w:rFonts w:ascii="Verdana" w:eastAsia="Verdana" w:hAnsi="Verdana" w:cs="Verdana"/>
        </w:rPr>
      </w:pPr>
      <w:r>
        <w:rPr>
          <w:rFonts w:ascii="Verdana" w:eastAsia="Verdana" w:hAnsi="Verdana" w:cs="Verdana"/>
        </w:rPr>
        <w:t> </w:t>
      </w:r>
    </w:p>
    <w:p w14:paraId="0000006F" w14:textId="77777777" w:rsidR="008635F7" w:rsidRDefault="00000000">
      <w:pPr>
        <w:rPr>
          <w:rFonts w:ascii="Verdana" w:eastAsia="Verdana" w:hAnsi="Verdana" w:cs="Verdana"/>
        </w:rPr>
      </w:pPr>
      <w:r>
        <w:rPr>
          <w:rFonts w:ascii="Verdana" w:eastAsia="Verdana" w:hAnsi="Verdana" w:cs="Verdana"/>
          <w:b/>
        </w:rPr>
        <w:t>Section 3: Time of Elections</w:t>
      </w:r>
    </w:p>
    <w:p w14:paraId="00000070" w14:textId="77777777" w:rsidR="008635F7" w:rsidRDefault="00000000">
      <w:pPr>
        <w:rPr>
          <w:rFonts w:ascii="Verdana" w:eastAsia="Verdana" w:hAnsi="Verdana" w:cs="Verdana"/>
        </w:rPr>
      </w:pPr>
      <w:r>
        <w:rPr>
          <w:rFonts w:ascii="Verdana" w:eastAsia="Verdana" w:hAnsi="Verdana" w:cs="Verdana"/>
        </w:rPr>
        <w:t>Elections shall be held between June 1 and June 30.   Any election must take place before a board membership transition.  Special elections shall be held as necessary.  Election Day must be announced to the entire membership four (4) weeks before voting.  Exiting officers will continue to serve their terms until new officers are approved by election.</w:t>
      </w:r>
    </w:p>
    <w:p w14:paraId="00000071" w14:textId="77777777" w:rsidR="008635F7" w:rsidRDefault="00000000">
      <w:pPr>
        <w:rPr>
          <w:rFonts w:ascii="Verdana" w:eastAsia="Verdana" w:hAnsi="Verdana" w:cs="Verdana"/>
        </w:rPr>
      </w:pPr>
      <w:r>
        <w:rPr>
          <w:rFonts w:ascii="Verdana" w:eastAsia="Verdana" w:hAnsi="Verdana" w:cs="Verdana"/>
        </w:rPr>
        <w:t> </w:t>
      </w:r>
    </w:p>
    <w:p w14:paraId="00000072" w14:textId="77777777" w:rsidR="008635F7" w:rsidRDefault="00000000">
      <w:pPr>
        <w:rPr>
          <w:rFonts w:ascii="Verdana" w:eastAsia="Verdana" w:hAnsi="Verdana" w:cs="Verdana"/>
        </w:rPr>
      </w:pPr>
      <w:r>
        <w:rPr>
          <w:rFonts w:ascii="Verdana" w:eastAsia="Verdana" w:hAnsi="Verdana" w:cs="Verdana"/>
          <w:b/>
        </w:rPr>
        <w:t>Section 4: Form of Vote</w:t>
      </w:r>
      <w:r>
        <w:rPr>
          <w:rFonts w:ascii="Verdana" w:eastAsia="Verdana" w:hAnsi="Verdana" w:cs="Verdana"/>
        </w:rPr>
        <w:t> </w:t>
      </w:r>
    </w:p>
    <w:p w14:paraId="00000073" w14:textId="77777777" w:rsidR="008635F7" w:rsidRDefault="00000000">
      <w:pPr>
        <w:rPr>
          <w:rFonts w:ascii="Verdana" w:eastAsia="Verdana" w:hAnsi="Verdana" w:cs="Verdana"/>
        </w:rPr>
      </w:pPr>
      <w:r>
        <w:rPr>
          <w:rFonts w:ascii="Verdana" w:eastAsia="Verdana" w:hAnsi="Verdana" w:cs="Verdana"/>
        </w:rPr>
        <w:t>Voting under this Article shall be by secret ballot.  Voting can be submitted via online ballot or by written and signed proxy.</w:t>
      </w:r>
    </w:p>
    <w:p w14:paraId="00000074" w14:textId="77777777" w:rsidR="008635F7" w:rsidRDefault="00000000">
      <w:pPr>
        <w:rPr>
          <w:rFonts w:ascii="Verdana" w:eastAsia="Verdana" w:hAnsi="Verdana" w:cs="Verdana"/>
        </w:rPr>
      </w:pPr>
      <w:r>
        <w:rPr>
          <w:rFonts w:ascii="Verdana" w:eastAsia="Verdana" w:hAnsi="Verdana" w:cs="Verdana"/>
        </w:rPr>
        <w:t> </w:t>
      </w:r>
    </w:p>
    <w:p w14:paraId="00000075" w14:textId="77777777" w:rsidR="008635F7" w:rsidRDefault="00000000">
      <w:pPr>
        <w:rPr>
          <w:rFonts w:ascii="Verdana" w:eastAsia="Verdana" w:hAnsi="Verdana" w:cs="Verdana"/>
        </w:rPr>
      </w:pPr>
      <w:r>
        <w:rPr>
          <w:rFonts w:ascii="Verdana" w:eastAsia="Verdana" w:hAnsi="Verdana" w:cs="Verdana"/>
          <w:b/>
        </w:rPr>
        <w:lastRenderedPageBreak/>
        <w:t>ARTICLE X – THE EXECUTIVE BOARD AND OFFICERS</w:t>
      </w:r>
    </w:p>
    <w:p w14:paraId="00000076" w14:textId="77777777" w:rsidR="008635F7" w:rsidRDefault="00000000">
      <w:pPr>
        <w:rPr>
          <w:rFonts w:ascii="Verdana" w:eastAsia="Verdana" w:hAnsi="Verdana" w:cs="Verdana"/>
          <w:b/>
        </w:rPr>
      </w:pPr>
      <w:r>
        <w:rPr>
          <w:rFonts w:ascii="Verdana" w:eastAsia="Verdana" w:hAnsi="Verdana" w:cs="Verdana"/>
          <w:b/>
        </w:rPr>
        <w:t>Section 1:   The Executive Board</w:t>
      </w:r>
    </w:p>
    <w:p w14:paraId="00000077" w14:textId="77777777" w:rsidR="008635F7" w:rsidRDefault="00000000">
      <w:pPr>
        <w:rPr>
          <w:rFonts w:ascii="Verdana" w:eastAsia="Verdana" w:hAnsi="Verdana" w:cs="Verdana"/>
        </w:rPr>
      </w:pPr>
      <w:r>
        <w:rPr>
          <w:rFonts w:ascii="Verdana" w:eastAsia="Verdana" w:hAnsi="Verdana" w:cs="Verdana"/>
        </w:rPr>
        <w:t>The Executive Board of the SWILA consists of Officers and other individuals appointed by the Commissioner, from time to time.  The Officers of the SWILA are:</w:t>
      </w:r>
    </w:p>
    <w:p w14:paraId="00000078" w14:textId="77777777" w:rsidR="008635F7" w:rsidRDefault="00000000">
      <w:pPr>
        <w:numPr>
          <w:ilvl w:val="0"/>
          <w:numId w:val="9"/>
        </w:numPr>
        <w:rPr>
          <w:rFonts w:ascii="Verdana" w:eastAsia="Verdana" w:hAnsi="Verdana" w:cs="Verdana"/>
        </w:rPr>
      </w:pPr>
      <w:r>
        <w:rPr>
          <w:rFonts w:ascii="Verdana" w:eastAsia="Verdana" w:hAnsi="Verdana" w:cs="Verdana"/>
        </w:rPr>
        <w:t>Commissioner (1);</w:t>
      </w:r>
    </w:p>
    <w:p w14:paraId="00000079" w14:textId="77777777" w:rsidR="008635F7" w:rsidRDefault="00000000">
      <w:pPr>
        <w:numPr>
          <w:ilvl w:val="0"/>
          <w:numId w:val="9"/>
        </w:numPr>
        <w:rPr>
          <w:rFonts w:ascii="Verdana" w:eastAsia="Verdana" w:hAnsi="Verdana" w:cs="Verdana"/>
        </w:rPr>
      </w:pPr>
      <w:r>
        <w:rPr>
          <w:rFonts w:ascii="Verdana" w:eastAsia="Verdana" w:hAnsi="Verdana" w:cs="Verdana"/>
        </w:rPr>
        <w:t>Secretary (1); and</w:t>
      </w:r>
    </w:p>
    <w:p w14:paraId="0000007A" w14:textId="77777777" w:rsidR="008635F7" w:rsidRDefault="00000000">
      <w:pPr>
        <w:numPr>
          <w:ilvl w:val="0"/>
          <w:numId w:val="9"/>
        </w:numPr>
        <w:rPr>
          <w:rFonts w:ascii="Verdana" w:eastAsia="Verdana" w:hAnsi="Verdana" w:cs="Verdana"/>
        </w:rPr>
      </w:pPr>
      <w:r>
        <w:rPr>
          <w:rFonts w:ascii="Verdana" w:eastAsia="Verdana" w:hAnsi="Verdana" w:cs="Verdana"/>
        </w:rPr>
        <w:t>Treasurer (1).</w:t>
      </w:r>
    </w:p>
    <w:p w14:paraId="0000007B" w14:textId="77777777" w:rsidR="008635F7" w:rsidRDefault="00000000">
      <w:pPr>
        <w:rPr>
          <w:rFonts w:ascii="Verdana" w:eastAsia="Verdana" w:hAnsi="Verdana" w:cs="Verdana"/>
        </w:rPr>
      </w:pPr>
      <w:r>
        <w:rPr>
          <w:rFonts w:ascii="Verdana" w:eastAsia="Verdana" w:hAnsi="Verdana" w:cs="Verdana"/>
        </w:rPr>
        <w:t> </w:t>
      </w:r>
    </w:p>
    <w:p w14:paraId="0000007C" w14:textId="77777777" w:rsidR="008635F7" w:rsidRDefault="00000000">
      <w:pPr>
        <w:rPr>
          <w:rFonts w:ascii="Verdana" w:eastAsia="Verdana" w:hAnsi="Verdana" w:cs="Verdana"/>
        </w:rPr>
      </w:pPr>
      <w:r>
        <w:rPr>
          <w:rFonts w:ascii="Verdana" w:eastAsia="Verdana" w:hAnsi="Verdana" w:cs="Verdana"/>
          <w:b/>
        </w:rPr>
        <w:t>Section 2: Qualifications for Officers</w:t>
      </w:r>
    </w:p>
    <w:p w14:paraId="0000007D" w14:textId="77777777" w:rsidR="008635F7" w:rsidRDefault="00000000">
      <w:pPr>
        <w:rPr>
          <w:rFonts w:ascii="Verdana" w:eastAsia="Verdana" w:hAnsi="Verdana" w:cs="Verdana"/>
        </w:rPr>
      </w:pPr>
      <w:r>
        <w:rPr>
          <w:rFonts w:ascii="Verdana" w:eastAsia="Verdana" w:hAnsi="Verdana" w:cs="Verdana"/>
        </w:rPr>
        <w:t>To be eligible for office an individual must be 18 years of age and must be a resident of a county within the boundaries governed by the SWILA.</w:t>
      </w:r>
    </w:p>
    <w:p w14:paraId="0000007E" w14:textId="77777777" w:rsidR="008635F7" w:rsidRDefault="008635F7">
      <w:pPr>
        <w:rPr>
          <w:rFonts w:ascii="Verdana" w:eastAsia="Verdana" w:hAnsi="Verdana" w:cs="Verdana"/>
        </w:rPr>
      </w:pPr>
    </w:p>
    <w:p w14:paraId="0000007F" w14:textId="77777777" w:rsidR="008635F7" w:rsidRDefault="00000000">
      <w:pPr>
        <w:rPr>
          <w:rFonts w:ascii="Verdana" w:eastAsia="Verdana" w:hAnsi="Verdana" w:cs="Verdana"/>
        </w:rPr>
      </w:pPr>
      <w:r>
        <w:rPr>
          <w:rFonts w:ascii="Verdana" w:eastAsia="Verdana" w:hAnsi="Verdana" w:cs="Verdana"/>
          <w:b/>
        </w:rPr>
        <w:t>Section 3: Term of Office</w:t>
      </w:r>
    </w:p>
    <w:p w14:paraId="00000080" w14:textId="77777777" w:rsidR="008635F7" w:rsidRDefault="00000000">
      <w:pPr>
        <w:numPr>
          <w:ilvl w:val="0"/>
          <w:numId w:val="4"/>
        </w:numPr>
        <w:spacing w:after="0"/>
        <w:rPr>
          <w:rFonts w:ascii="Verdana" w:eastAsia="Verdana" w:hAnsi="Verdana" w:cs="Verdana"/>
          <w:color w:val="000000"/>
        </w:rPr>
      </w:pPr>
      <w:r>
        <w:rPr>
          <w:rFonts w:ascii="Verdana" w:eastAsia="Verdana" w:hAnsi="Verdana" w:cs="Verdana"/>
        </w:rPr>
        <w:t>The Commissioner shall serve a one-year term;</w:t>
      </w:r>
    </w:p>
    <w:p w14:paraId="00000081" w14:textId="77777777" w:rsidR="008635F7" w:rsidRDefault="00000000">
      <w:pPr>
        <w:numPr>
          <w:ilvl w:val="0"/>
          <w:numId w:val="4"/>
        </w:numPr>
        <w:spacing w:after="0"/>
        <w:rPr>
          <w:rFonts w:ascii="Verdana" w:eastAsia="Verdana" w:hAnsi="Verdana" w:cs="Verdana"/>
          <w:color w:val="000000"/>
        </w:rPr>
      </w:pPr>
      <w:r>
        <w:rPr>
          <w:rFonts w:ascii="Verdana" w:eastAsia="Verdana" w:hAnsi="Verdana" w:cs="Verdana"/>
        </w:rPr>
        <w:t>The Secretary shall serve a two-year term; and</w:t>
      </w:r>
    </w:p>
    <w:p w14:paraId="00000082" w14:textId="77777777" w:rsidR="008635F7" w:rsidRDefault="00000000">
      <w:pPr>
        <w:numPr>
          <w:ilvl w:val="0"/>
          <w:numId w:val="4"/>
        </w:numPr>
        <w:rPr>
          <w:rFonts w:ascii="Verdana" w:eastAsia="Verdana" w:hAnsi="Verdana" w:cs="Verdana"/>
          <w:color w:val="000000"/>
        </w:rPr>
      </w:pPr>
      <w:r>
        <w:rPr>
          <w:rFonts w:ascii="Verdana" w:eastAsia="Verdana" w:hAnsi="Verdana" w:cs="Verdana"/>
        </w:rPr>
        <w:t>The Treasurer shall serve a two-year term.</w:t>
      </w:r>
    </w:p>
    <w:p w14:paraId="00000083" w14:textId="77777777" w:rsidR="008635F7" w:rsidRDefault="008635F7">
      <w:pPr>
        <w:rPr>
          <w:rFonts w:ascii="Verdana" w:eastAsia="Verdana" w:hAnsi="Verdana" w:cs="Verdana"/>
        </w:rPr>
      </w:pPr>
    </w:p>
    <w:p w14:paraId="00000084" w14:textId="77777777" w:rsidR="008635F7" w:rsidRDefault="00000000">
      <w:pPr>
        <w:rPr>
          <w:rFonts w:ascii="Verdana" w:eastAsia="Verdana" w:hAnsi="Verdana" w:cs="Verdana"/>
          <w:b/>
        </w:rPr>
      </w:pPr>
      <w:r>
        <w:rPr>
          <w:rFonts w:ascii="Verdana" w:eastAsia="Verdana" w:hAnsi="Verdana" w:cs="Verdana"/>
          <w:b/>
        </w:rPr>
        <w:t>Section 4: Mid-Term Vacancies</w:t>
      </w:r>
    </w:p>
    <w:p w14:paraId="00000085" w14:textId="77777777" w:rsidR="008635F7" w:rsidRDefault="00000000">
      <w:pPr>
        <w:rPr>
          <w:rFonts w:ascii="Verdana" w:eastAsia="Verdana" w:hAnsi="Verdana" w:cs="Verdana"/>
        </w:rPr>
      </w:pPr>
      <w:r>
        <w:rPr>
          <w:rFonts w:ascii="Verdana" w:eastAsia="Verdana" w:hAnsi="Verdana" w:cs="Verdana"/>
        </w:rPr>
        <w:t>In the event of a vacancy on the Executive Board, whether by resignation, removal, or other reason, the Commissioner shall appoint a replacement to fill the vacancy for the remainder of the term.</w:t>
      </w:r>
    </w:p>
    <w:p w14:paraId="00000086" w14:textId="77777777" w:rsidR="008635F7" w:rsidRDefault="00000000">
      <w:pPr>
        <w:rPr>
          <w:rFonts w:ascii="Verdana" w:eastAsia="Verdana" w:hAnsi="Verdana" w:cs="Verdana"/>
          <w:b/>
        </w:rPr>
      </w:pPr>
      <w:r>
        <w:rPr>
          <w:rFonts w:ascii="Verdana" w:eastAsia="Verdana" w:hAnsi="Verdana" w:cs="Verdana"/>
          <w:b/>
        </w:rPr>
        <w:t>Section 5: Duties of Officers</w:t>
      </w:r>
    </w:p>
    <w:p w14:paraId="00000087" w14:textId="77777777" w:rsidR="008635F7" w:rsidRDefault="00000000">
      <w:pPr>
        <w:rPr>
          <w:rFonts w:ascii="Verdana" w:eastAsia="Verdana" w:hAnsi="Verdana" w:cs="Verdana"/>
        </w:rPr>
      </w:pPr>
      <w:r>
        <w:rPr>
          <w:rFonts w:ascii="Verdana" w:eastAsia="Verdana" w:hAnsi="Verdana" w:cs="Verdana"/>
        </w:rPr>
        <w:t>The duties of the officers shall be as follows:</w:t>
      </w:r>
    </w:p>
    <w:p w14:paraId="00000088" w14:textId="77777777" w:rsidR="008635F7" w:rsidRDefault="00000000">
      <w:pPr>
        <w:numPr>
          <w:ilvl w:val="0"/>
          <w:numId w:val="3"/>
        </w:numPr>
        <w:rPr>
          <w:rFonts w:ascii="Verdana" w:eastAsia="Verdana" w:hAnsi="Verdana" w:cs="Verdana"/>
        </w:rPr>
      </w:pPr>
      <w:r>
        <w:rPr>
          <w:rFonts w:ascii="Verdana" w:eastAsia="Verdana" w:hAnsi="Verdana" w:cs="Verdana"/>
        </w:rPr>
        <w:t>The Commissioner:</w:t>
      </w:r>
    </w:p>
    <w:p w14:paraId="00000089" w14:textId="77777777" w:rsidR="008635F7" w:rsidRDefault="00000000">
      <w:pPr>
        <w:numPr>
          <w:ilvl w:val="1"/>
          <w:numId w:val="3"/>
        </w:numPr>
        <w:rPr>
          <w:rFonts w:ascii="Verdana" w:eastAsia="Verdana" w:hAnsi="Verdana" w:cs="Verdana"/>
        </w:rPr>
      </w:pPr>
      <w:r>
        <w:rPr>
          <w:rFonts w:ascii="Verdana" w:eastAsia="Verdana" w:hAnsi="Verdana" w:cs="Verdana"/>
        </w:rPr>
        <w:t>Shall function as the SWILA chief executive officer and shall preside over SWILA meetings, enforce SWILA Bylaws and Policies, and shall promote a community of harmony and good relations among the SWILA membership;</w:t>
      </w:r>
    </w:p>
    <w:p w14:paraId="0000008A" w14:textId="77777777" w:rsidR="008635F7" w:rsidRDefault="00000000">
      <w:pPr>
        <w:numPr>
          <w:ilvl w:val="1"/>
          <w:numId w:val="3"/>
        </w:numPr>
        <w:rPr>
          <w:rFonts w:ascii="Verdana" w:eastAsia="Verdana" w:hAnsi="Verdana" w:cs="Verdana"/>
        </w:rPr>
      </w:pPr>
      <w:r>
        <w:rPr>
          <w:rFonts w:ascii="Verdana" w:eastAsia="Verdana" w:hAnsi="Verdana" w:cs="Verdana"/>
        </w:rPr>
        <w:t>Shall appoint individuals to serve as interim officers, in the event of a vacancy, until the next regularly-scheduled election;</w:t>
      </w:r>
    </w:p>
    <w:p w14:paraId="0000008B" w14:textId="77777777" w:rsidR="008635F7" w:rsidRDefault="00000000">
      <w:pPr>
        <w:numPr>
          <w:ilvl w:val="1"/>
          <w:numId w:val="3"/>
        </w:numPr>
        <w:rPr>
          <w:rFonts w:ascii="Verdana" w:eastAsia="Verdana" w:hAnsi="Verdana" w:cs="Verdana"/>
        </w:rPr>
      </w:pPr>
      <w:r>
        <w:rPr>
          <w:rFonts w:ascii="Verdana" w:eastAsia="Verdana" w:hAnsi="Verdana" w:cs="Verdana"/>
        </w:rPr>
        <w:lastRenderedPageBreak/>
        <w:t>Shall be the SWILA representative to US Lacrosse, the Idaho Lacrosse Association, the Idaho High School Activities Association, and any other high school lacrosse or sports organization;</w:t>
      </w:r>
    </w:p>
    <w:p w14:paraId="0000008C" w14:textId="77777777" w:rsidR="008635F7" w:rsidRDefault="00000000">
      <w:pPr>
        <w:numPr>
          <w:ilvl w:val="1"/>
          <w:numId w:val="3"/>
        </w:numPr>
        <w:rPr>
          <w:rFonts w:ascii="Verdana" w:eastAsia="Verdana" w:hAnsi="Verdana" w:cs="Verdana"/>
        </w:rPr>
      </w:pPr>
      <w:r>
        <w:rPr>
          <w:rFonts w:ascii="Verdana" w:eastAsia="Verdana" w:hAnsi="Verdana" w:cs="Verdana"/>
        </w:rPr>
        <w:t>Shall communicate with the Members on a monthly basis and as needed regarding general updates, any changes to the membership, or any proposed changes to the SWILA Bylaws and Policies;</w:t>
      </w:r>
    </w:p>
    <w:p w14:paraId="0000008D" w14:textId="77777777" w:rsidR="008635F7" w:rsidRDefault="00000000">
      <w:pPr>
        <w:numPr>
          <w:ilvl w:val="1"/>
          <w:numId w:val="3"/>
        </w:numPr>
        <w:rPr>
          <w:rFonts w:ascii="Verdana" w:eastAsia="Verdana" w:hAnsi="Verdana" w:cs="Verdana"/>
        </w:rPr>
      </w:pPr>
      <w:r>
        <w:rPr>
          <w:rFonts w:ascii="Verdana" w:eastAsia="Verdana" w:hAnsi="Verdana" w:cs="Verdana"/>
        </w:rPr>
        <w:t>Shall provide the proposed agenda to the membership two (2) days before any scheduled board meeting; and</w:t>
      </w:r>
    </w:p>
    <w:p w14:paraId="0000008E" w14:textId="77777777" w:rsidR="008635F7" w:rsidRDefault="00000000">
      <w:pPr>
        <w:numPr>
          <w:ilvl w:val="1"/>
          <w:numId w:val="3"/>
        </w:numPr>
        <w:rPr>
          <w:rFonts w:ascii="Verdana" w:eastAsia="Verdana" w:hAnsi="Verdana" w:cs="Verdana"/>
        </w:rPr>
      </w:pPr>
      <w:r>
        <w:rPr>
          <w:rFonts w:ascii="Verdana" w:eastAsia="Verdana" w:hAnsi="Verdana" w:cs="Verdana"/>
        </w:rPr>
        <w:t>In the event of a tie vote on SWILA matters, the Commissioner will cast the deciding vote.</w:t>
      </w:r>
    </w:p>
    <w:p w14:paraId="0000008F" w14:textId="77777777" w:rsidR="008635F7" w:rsidRDefault="008635F7">
      <w:pPr>
        <w:ind w:left="1440"/>
        <w:rPr>
          <w:rFonts w:ascii="Verdana" w:eastAsia="Verdana" w:hAnsi="Verdana" w:cs="Verdana"/>
        </w:rPr>
      </w:pPr>
    </w:p>
    <w:p w14:paraId="00000090" w14:textId="77777777" w:rsidR="008635F7" w:rsidRDefault="00000000">
      <w:pPr>
        <w:numPr>
          <w:ilvl w:val="0"/>
          <w:numId w:val="3"/>
        </w:numPr>
        <w:rPr>
          <w:rFonts w:ascii="Verdana" w:eastAsia="Verdana" w:hAnsi="Verdana" w:cs="Verdana"/>
        </w:rPr>
      </w:pPr>
      <w:r>
        <w:rPr>
          <w:rFonts w:ascii="Verdana" w:eastAsia="Verdana" w:hAnsi="Verdana" w:cs="Verdana"/>
        </w:rPr>
        <w:t>The Treasurer</w:t>
      </w:r>
    </w:p>
    <w:p w14:paraId="00000091" w14:textId="77777777" w:rsidR="008635F7" w:rsidRDefault="00000000">
      <w:pPr>
        <w:numPr>
          <w:ilvl w:val="1"/>
          <w:numId w:val="3"/>
        </w:numPr>
        <w:rPr>
          <w:rFonts w:ascii="Verdana" w:eastAsia="Verdana" w:hAnsi="Verdana" w:cs="Verdana"/>
        </w:rPr>
      </w:pPr>
      <w:r>
        <w:rPr>
          <w:rFonts w:ascii="Verdana" w:eastAsia="Verdana" w:hAnsi="Verdana" w:cs="Verdana"/>
        </w:rPr>
        <w:t>Shall be the financial officer of the SWILA;</w:t>
      </w:r>
    </w:p>
    <w:p w14:paraId="00000092" w14:textId="77777777" w:rsidR="008635F7" w:rsidRDefault="00000000">
      <w:pPr>
        <w:numPr>
          <w:ilvl w:val="1"/>
          <w:numId w:val="3"/>
        </w:numPr>
        <w:rPr>
          <w:rFonts w:ascii="Verdana" w:eastAsia="Verdana" w:hAnsi="Verdana" w:cs="Verdana"/>
        </w:rPr>
      </w:pPr>
      <w:r>
        <w:rPr>
          <w:rFonts w:ascii="Verdana" w:eastAsia="Verdana" w:hAnsi="Verdana" w:cs="Verdana"/>
        </w:rPr>
        <w:t>Shall maintain all accounting records and statements on an accrual method of accounting, with a fiscal year-end cut-off of date of June 30</w:t>
      </w:r>
      <w:r>
        <w:rPr>
          <w:rFonts w:ascii="Verdana" w:eastAsia="Verdana" w:hAnsi="Verdana" w:cs="Verdana"/>
          <w:vertAlign w:val="superscript"/>
        </w:rPr>
        <w:t>th</w:t>
      </w:r>
      <w:r>
        <w:rPr>
          <w:rFonts w:ascii="Verdana" w:eastAsia="Verdana" w:hAnsi="Verdana" w:cs="Verdana"/>
        </w:rPr>
        <w:t>;</w:t>
      </w:r>
    </w:p>
    <w:p w14:paraId="00000093" w14:textId="77777777" w:rsidR="008635F7" w:rsidRDefault="00000000">
      <w:pPr>
        <w:numPr>
          <w:ilvl w:val="1"/>
          <w:numId w:val="3"/>
        </w:numPr>
        <w:rPr>
          <w:rFonts w:ascii="Verdana" w:eastAsia="Verdana" w:hAnsi="Verdana" w:cs="Verdana"/>
        </w:rPr>
      </w:pPr>
      <w:r>
        <w:rPr>
          <w:rFonts w:ascii="Verdana" w:eastAsia="Verdana" w:hAnsi="Verdana" w:cs="Verdana"/>
        </w:rPr>
        <w:t>Shall present a monthly budget update to the Membership;</w:t>
      </w:r>
    </w:p>
    <w:p w14:paraId="00000094" w14:textId="77777777" w:rsidR="008635F7" w:rsidRDefault="00000000">
      <w:pPr>
        <w:numPr>
          <w:ilvl w:val="1"/>
          <w:numId w:val="3"/>
        </w:numPr>
        <w:rPr>
          <w:rFonts w:ascii="Verdana" w:eastAsia="Verdana" w:hAnsi="Verdana" w:cs="Verdana"/>
        </w:rPr>
      </w:pPr>
      <w:r>
        <w:rPr>
          <w:rFonts w:ascii="Verdana" w:eastAsia="Verdana" w:hAnsi="Verdana" w:cs="Verdana"/>
        </w:rPr>
        <w:t xml:space="preserve">Shall, for the purpose of transparency and functional continuity, maintain the electronic records and statements on GAAP compatible output files; </w:t>
      </w:r>
    </w:p>
    <w:p w14:paraId="00000095" w14:textId="77777777" w:rsidR="008635F7" w:rsidRDefault="00000000">
      <w:pPr>
        <w:numPr>
          <w:ilvl w:val="1"/>
          <w:numId w:val="3"/>
        </w:numPr>
        <w:rPr>
          <w:rFonts w:ascii="Verdana" w:eastAsia="Verdana" w:hAnsi="Verdana" w:cs="Verdana"/>
        </w:rPr>
      </w:pPr>
      <w:r>
        <w:rPr>
          <w:rFonts w:ascii="Verdana" w:eastAsia="Verdana" w:hAnsi="Verdana" w:cs="Verdana"/>
        </w:rPr>
        <w:t>Shall report an accounting statement of revenues and expenses at all SWILA meetings;</w:t>
      </w:r>
    </w:p>
    <w:p w14:paraId="00000096" w14:textId="77777777" w:rsidR="008635F7" w:rsidRDefault="00000000">
      <w:pPr>
        <w:numPr>
          <w:ilvl w:val="1"/>
          <w:numId w:val="3"/>
        </w:numPr>
        <w:rPr>
          <w:rFonts w:ascii="Verdana" w:eastAsia="Verdana" w:hAnsi="Verdana" w:cs="Verdana"/>
        </w:rPr>
      </w:pPr>
      <w:r>
        <w:rPr>
          <w:rFonts w:ascii="Verdana" w:eastAsia="Verdana" w:hAnsi="Verdana" w:cs="Verdana"/>
        </w:rPr>
        <w:t>Shall arrange for any required tax returns or reports to be filed;</w:t>
      </w:r>
    </w:p>
    <w:p w14:paraId="00000097" w14:textId="77777777" w:rsidR="008635F7" w:rsidRDefault="00000000">
      <w:pPr>
        <w:numPr>
          <w:ilvl w:val="1"/>
          <w:numId w:val="3"/>
        </w:numPr>
        <w:rPr>
          <w:rFonts w:ascii="Verdana" w:eastAsia="Verdana" w:hAnsi="Verdana" w:cs="Verdana"/>
        </w:rPr>
      </w:pPr>
      <w:r>
        <w:rPr>
          <w:rFonts w:ascii="Verdana" w:eastAsia="Verdana" w:hAnsi="Verdana" w:cs="Verdana"/>
        </w:rPr>
        <w:t>Shall prepare, at the end of each season (June), all financial records for audit.</w:t>
      </w:r>
    </w:p>
    <w:p w14:paraId="00000098" w14:textId="77777777" w:rsidR="008635F7" w:rsidRDefault="00000000">
      <w:pPr>
        <w:numPr>
          <w:ilvl w:val="0"/>
          <w:numId w:val="3"/>
        </w:numPr>
        <w:rPr>
          <w:rFonts w:ascii="Verdana" w:eastAsia="Verdana" w:hAnsi="Verdana" w:cs="Verdana"/>
        </w:rPr>
      </w:pPr>
      <w:r>
        <w:rPr>
          <w:rFonts w:ascii="Verdana" w:eastAsia="Verdana" w:hAnsi="Verdana" w:cs="Verdana"/>
        </w:rPr>
        <w:t>The Secretary:</w:t>
      </w:r>
    </w:p>
    <w:p w14:paraId="00000099" w14:textId="77777777" w:rsidR="008635F7" w:rsidRDefault="00000000">
      <w:pPr>
        <w:numPr>
          <w:ilvl w:val="1"/>
          <w:numId w:val="3"/>
        </w:numPr>
        <w:rPr>
          <w:rFonts w:ascii="Verdana" w:eastAsia="Verdana" w:hAnsi="Verdana" w:cs="Verdana"/>
        </w:rPr>
      </w:pPr>
      <w:r>
        <w:rPr>
          <w:rFonts w:ascii="Verdana" w:eastAsia="Verdana" w:hAnsi="Verdana" w:cs="Verdana"/>
        </w:rPr>
        <w:t>Shall record all Executive Board meeting minutes;</w:t>
      </w:r>
    </w:p>
    <w:p w14:paraId="0000009A" w14:textId="77777777" w:rsidR="008635F7" w:rsidRDefault="00000000">
      <w:pPr>
        <w:numPr>
          <w:ilvl w:val="1"/>
          <w:numId w:val="3"/>
        </w:numPr>
        <w:rPr>
          <w:rFonts w:ascii="Verdana" w:eastAsia="Verdana" w:hAnsi="Verdana" w:cs="Verdana"/>
        </w:rPr>
      </w:pPr>
      <w:r>
        <w:rPr>
          <w:rFonts w:ascii="Verdana" w:eastAsia="Verdana" w:hAnsi="Verdana" w:cs="Verdana"/>
        </w:rPr>
        <w:t>Shall post the meeting minutes to the SWILA website at least two (2) weeks before the next regularly-scheduled meeting;</w:t>
      </w:r>
    </w:p>
    <w:p w14:paraId="0000009B" w14:textId="77777777" w:rsidR="008635F7" w:rsidRDefault="00000000">
      <w:pPr>
        <w:numPr>
          <w:ilvl w:val="1"/>
          <w:numId w:val="3"/>
        </w:numPr>
        <w:rPr>
          <w:rFonts w:ascii="Verdana" w:eastAsia="Verdana" w:hAnsi="Verdana" w:cs="Verdana"/>
        </w:rPr>
      </w:pPr>
      <w:r>
        <w:rPr>
          <w:rFonts w:ascii="Verdana" w:eastAsia="Verdana" w:hAnsi="Verdana" w:cs="Verdana"/>
        </w:rPr>
        <w:t>Shall maintain all legal and organizational documents for the SWILA; and</w:t>
      </w:r>
    </w:p>
    <w:p w14:paraId="0000009C" w14:textId="77777777" w:rsidR="008635F7" w:rsidRDefault="00000000">
      <w:pPr>
        <w:rPr>
          <w:rFonts w:ascii="Verdana" w:eastAsia="Verdana" w:hAnsi="Verdana" w:cs="Verdana"/>
        </w:rPr>
      </w:pPr>
      <w:r>
        <w:rPr>
          <w:rFonts w:ascii="Verdana" w:eastAsia="Verdana" w:hAnsi="Verdana" w:cs="Verdana"/>
        </w:rPr>
        <w:lastRenderedPageBreak/>
        <w:t> </w:t>
      </w:r>
    </w:p>
    <w:p w14:paraId="0000009D" w14:textId="77777777" w:rsidR="008635F7" w:rsidRDefault="00000000">
      <w:pPr>
        <w:rPr>
          <w:rFonts w:ascii="Verdana" w:eastAsia="Verdana" w:hAnsi="Verdana" w:cs="Verdana"/>
        </w:rPr>
      </w:pPr>
      <w:r>
        <w:rPr>
          <w:rFonts w:ascii="Verdana" w:eastAsia="Verdana" w:hAnsi="Verdana" w:cs="Verdana"/>
          <w:b/>
        </w:rPr>
        <w:t>ARTICLE XI - REMOVAL OF OFFICERS</w:t>
      </w:r>
    </w:p>
    <w:p w14:paraId="0000009E" w14:textId="77777777" w:rsidR="008635F7" w:rsidRDefault="00000000">
      <w:pPr>
        <w:rPr>
          <w:rFonts w:ascii="Verdana" w:eastAsia="Verdana" w:hAnsi="Verdana" w:cs="Verdana"/>
        </w:rPr>
      </w:pPr>
      <w:r>
        <w:rPr>
          <w:rFonts w:ascii="Verdana" w:eastAsia="Verdana" w:hAnsi="Verdana" w:cs="Verdana"/>
          <w:b/>
        </w:rPr>
        <w:t>Section 1: Grounds for Removal</w:t>
      </w:r>
      <w:r>
        <w:rPr>
          <w:rFonts w:ascii="Verdana" w:eastAsia="Verdana" w:hAnsi="Verdana" w:cs="Verdana"/>
        </w:rPr>
        <w:t> </w:t>
      </w:r>
    </w:p>
    <w:p w14:paraId="0000009F" w14:textId="77777777" w:rsidR="008635F7" w:rsidRDefault="00000000">
      <w:pPr>
        <w:rPr>
          <w:rFonts w:ascii="Verdana" w:eastAsia="Verdana" w:hAnsi="Verdana" w:cs="Verdana"/>
        </w:rPr>
      </w:pPr>
      <w:r>
        <w:rPr>
          <w:rFonts w:ascii="Verdana" w:eastAsia="Verdana" w:hAnsi="Verdana" w:cs="Verdana"/>
        </w:rPr>
        <w:t>Any officer not fulfilling his/her duties as outlined in this Bylaws, Article IX, Section 5, or in the Policies of the SWILA to the satisfaction of the voting membership may be removed from office.  A 2/3 supermajority vote of the total voting Members shall be required for the removal of any officer.</w:t>
      </w:r>
    </w:p>
    <w:p w14:paraId="000000A0" w14:textId="77777777" w:rsidR="008635F7" w:rsidRDefault="00000000">
      <w:pPr>
        <w:rPr>
          <w:rFonts w:ascii="Verdana" w:eastAsia="Verdana" w:hAnsi="Verdana" w:cs="Verdana"/>
        </w:rPr>
      </w:pPr>
      <w:r>
        <w:rPr>
          <w:rFonts w:ascii="Verdana" w:eastAsia="Verdana" w:hAnsi="Verdana" w:cs="Verdana"/>
        </w:rPr>
        <w:t> </w:t>
      </w:r>
    </w:p>
    <w:p w14:paraId="000000A1" w14:textId="77777777" w:rsidR="008635F7" w:rsidRDefault="00000000">
      <w:pPr>
        <w:rPr>
          <w:rFonts w:ascii="Verdana" w:eastAsia="Verdana" w:hAnsi="Verdana" w:cs="Verdana"/>
        </w:rPr>
      </w:pPr>
      <w:r>
        <w:rPr>
          <w:rFonts w:ascii="Verdana" w:eastAsia="Verdana" w:hAnsi="Verdana" w:cs="Verdana"/>
          <w:b/>
        </w:rPr>
        <w:t>Section 2: Notice of Charges</w:t>
      </w:r>
      <w:r>
        <w:rPr>
          <w:rFonts w:ascii="Verdana" w:eastAsia="Verdana" w:hAnsi="Verdana" w:cs="Verdana"/>
        </w:rPr>
        <w:t> </w:t>
      </w:r>
    </w:p>
    <w:p w14:paraId="000000A2" w14:textId="77777777" w:rsidR="008635F7" w:rsidRDefault="00000000">
      <w:pPr>
        <w:rPr>
          <w:rFonts w:ascii="Verdana" w:eastAsia="Verdana" w:hAnsi="Verdana" w:cs="Verdana"/>
        </w:rPr>
      </w:pPr>
      <w:r>
        <w:rPr>
          <w:rFonts w:ascii="Verdana" w:eastAsia="Verdana" w:hAnsi="Verdana" w:cs="Verdana"/>
        </w:rPr>
        <w:t>The motion to remove an officer from his/her position must be presented in writing to the total voting membership at least two (2) weeks before the meeting at which the removal will be voted on.</w:t>
      </w:r>
    </w:p>
    <w:p w14:paraId="000000A3" w14:textId="77777777" w:rsidR="008635F7" w:rsidRDefault="00000000">
      <w:pPr>
        <w:rPr>
          <w:rFonts w:ascii="Verdana" w:eastAsia="Verdana" w:hAnsi="Verdana" w:cs="Verdana"/>
        </w:rPr>
      </w:pPr>
      <w:r>
        <w:rPr>
          <w:rFonts w:ascii="Verdana" w:eastAsia="Verdana" w:hAnsi="Verdana" w:cs="Verdana"/>
        </w:rPr>
        <w:t> </w:t>
      </w:r>
    </w:p>
    <w:p w14:paraId="000000A4" w14:textId="77777777" w:rsidR="008635F7" w:rsidRDefault="00000000">
      <w:pPr>
        <w:rPr>
          <w:rFonts w:ascii="Verdana" w:eastAsia="Verdana" w:hAnsi="Verdana" w:cs="Verdana"/>
        </w:rPr>
      </w:pPr>
      <w:r>
        <w:rPr>
          <w:rFonts w:ascii="Verdana" w:eastAsia="Verdana" w:hAnsi="Verdana" w:cs="Verdana"/>
          <w:b/>
        </w:rPr>
        <w:t>Section 3: Right to a Fair Hearing</w:t>
      </w:r>
    </w:p>
    <w:p w14:paraId="000000A5" w14:textId="77777777" w:rsidR="008635F7" w:rsidRDefault="00000000">
      <w:pPr>
        <w:rPr>
          <w:rFonts w:ascii="Verdana" w:eastAsia="Verdana" w:hAnsi="Verdana" w:cs="Verdana"/>
        </w:rPr>
      </w:pPr>
      <w:r>
        <w:rPr>
          <w:rFonts w:ascii="Verdana" w:eastAsia="Verdana" w:hAnsi="Verdana" w:cs="Verdana"/>
        </w:rPr>
        <w:t>The officer subject to removal shall have the right to present his/her case to the Members at the meeting in which the vote for removal is to take place.</w:t>
      </w:r>
    </w:p>
    <w:p w14:paraId="000000A6" w14:textId="77777777" w:rsidR="008635F7" w:rsidRDefault="00000000">
      <w:pPr>
        <w:rPr>
          <w:rFonts w:ascii="Verdana" w:eastAsia="Verdana" w:hAnsi="Verdana" w:cs="Verdana"/>
        </w:rPr>
      </w:pPr>
      <w:r>
        <w:rPr>
          <w:rFonts w:ascii="Verdana" w:eastAsia="Verdana" w:hAnsi="Verdana" w:cs="Verdana"/>
        </w:rPr>
        <w:t> </w:t>
      </w:r>
    </w:p>
    <w:p w14:paraId="000000A7" w14:textId="77777777" w:rsidR="008635F7" w:rsidRDefault="00000000">
      <w:pPr>
        <w:rPr>
          <w:rFonts w:ascii="Verdana" w:eastAsia="Verdana" w:hAnsi="Verdana" w:cs="Verdana"/>
        </w:rPr>
      </w:pPr>
      <w:r>
        <w:rPr>
          <w:rFonts w:ascii="Verdana" w:eastAsia="Verdana" w:hAnsi="Verdana" w:cs="Verdana"/>
          <w:b/>
        </w:rPr>
        <w:t>Section 4: Right to Appeal</w:t>
      </w:r>
      <w:r>
        <w:rPr>
          <w:rFonts w:ascii="Verdana" w:eastAsia="Verdana" w:hAnsi="Verdana" w:cs="Verdana"/>
        </w:rPr>
        <w:t> </w:t>
      </w:r>
    </w:p>
    <w:p w14:paraId="000000A8" w14:textId="77777777" w:rsidR="008635F7" w:rsidRDefault="00000000">
      <w:pPr>
        <w:rPr>
          <w:rFonts w:ascii="Verdana" w:eastAsia="Verdana" w:hAnsi="Verdana" w:cs="Verdana"/>
        </w:rPr>
      </w:pPr>
      <w:r>
        <w:rPr>
          <w:rFonts w:ascii="Verdana" w:eastAsia="Verdana" w:hAnsi="Verdana" w:cs="Verdana"/>
        </w:rPr>
        <w:t>Appeals relating to the removal of officers shall be done through the procedures described in the SWILA Policies.  Appeals must be made in writing within two (2) weeks after the vote results have been announced.</w:t>
      </w:r>
    </w:p>
    <w:p w14:paraId="000000A9" w14:textId="77777777" w:rsidR="008635F7" w:rsidRDefault="00000000">
      <w:pPr>
        <w:rPr>
          <w:rFonts w:ascii="Verdana" w:eastAsia="Verdana" w:hAnsi="Verdana" w:cs="Verdana"/>
        </w:rPr>
      </w:pPr>
      <w:r>
        <w:rPr>
          <w:rFonts w:ascii="Verdana" w:eastAsia="Verdana" w:hAnsi="Verdana" w:cs="Verdana"/>
        </w:rPr>
        <w:t> </w:t>
      </w:r>
    </w:p>
    <w:p w14:paraId="000000AA" w14:textId="77777777" w:rsidR="008635F7" w:rsidRDefault="00000000">
      <w:pPr>
        <w:rPr>
          <w:rFonts w:ascii="Verdana" w:eastAsia="Verdana" w:hAnsi="Verdana" w:cs="Verdana"/>
        </w:rPr>
      </w:pPr>
      <w:r>
        <w:rPr>
          <w:rFonts w:ascii="Verdana" w:eastAsia="Verdana" w:hAnsi="Verdana" w:cs="Verdana"/>
          <w:b/>
        </w:rPr>
        <w:t>Section 5: Form of Vote</w:t>
      </w:r>
      <w:r>
        <w:rPr>
          <w:rFonts w:ascii="Verdana" w:eastAsia="Verdana" w:hAnsi="Verdana" w:cs="Verdana"/>
        </w:rPr>
        <w:t> </w:t>
      </w:r>
    </w:p>
    <w:p w14:paraId="000000AB" w14:textId="77777777" w:rsidR="008635F7" w:rsidRDefault="00000000">
      <w:pPr>
        <w:rPr>
          <w:rFonts w:ascii="Verdana" w:eastAsia="Verdana" w:hAnsi="Verdana" w:cs="Verdana"/>
        </w:rPr>
      </w:pPr>
      <w:r>
        <w:rPr>
          <w:rFonts w:ascii="Verdana" w:eastAsia="Verdana" w:hAnsi="Verdana" w:cs="Verdana"/>
        </w:rPr>
        <w:t>All elections under this Article shall be done by secret ballot.</w:t>
      </w:r>
    </w:p>
    <w:p w14:paraId="000000AC" w14:textId="77777777" w:rsidR="008635F7" w:rsidRDefault="00000000">
      <w:pPr>
        <w:rPr>
          <w:rFonts w:ascii="Verdana" w:eastAsia="Verdana" w:hAnsi="Verdana" w:cs="Verdana"/>
        </w:rPr>
      </w:pPr>
      <w:r>
        <w:rPr>
          <w:rFonts w:ascii="Verdana" w:eastAsia="Verdana" w:hAnsi="Verdana" w:cs="Verdana"/>
        </w:rPr>
        <w:t> </w:t>
      </w:r>
    </w:p>
    <w:p w14:paraId="000000AD" w14:textId="77777777" w:rsidR="008635F7" w:rsidRDefault="00000000">
      <w:pPr>
        <w:rPr>
          <w:rFonts w:ascii="Verdana" w:eastAsia="Verdana" w:hAnsi="Verdana" w:cs="Verdana"/>
        </w:rPr>
      </w:pPr>
      <w:r>
        <w:rPr>
          <w:rFonts w:ascii="Verdana" w:eastAsia="Verdana" w:hAnsi="Verdana" w:cs="Verdana"/>
          <w:b/>
        </w:rPr>
        <w:t>ARTICLE XII - FINANCIAL</w:t>
      </w:r>
    </w:p>
    <w:p w14:paraId="000000AE" w14:textId="77777777" w:rsidR="008635F7" w:rsidRDefault="00000000">
      <w:pPr>
        <w:rPr>
          <w:rFonts w:ascii="Verdana" w:eastAsia="Verdana" w:hAnsi="Verdana" w:cs="Verdana"/>
        </w:rPr>
      </w:pPr>
      <w:r>
        <w:rPr>
          <w:rFonts w:ascii="Verdana" w:eastAsia="Verdana" w:hAnsi="Verdana" w:cs="Verdana"/>
          <w:b/>
        </w:rPr>
        <w:t>Section 1: Fees and Compensation</w:t>
      </w:r>
      <w:r>
        <w:rPr>
          <w:rFonts w:ascii="Verdana" w:eastAsia="Verdana" w:hAnsi="Verdana" w:cs="Verdana"/>
        </w:rPr>
        <w:t> </w:t>
      </w:r>
    </w:p>
    <w:p w14:paraId="000000AF" w14:textId="77777777" w:rsidR="008635F7" w:rsidRDefault="00000000">
      <w:pPr>
        <w:rPr>
          <w:rFonts w:ascii="Verdana" w:eastAsia="Verdana" w:hAnsi="Verdana" w:cs="Verdana"/>
        </w:rPr>
      </w:pPr>
      <w:r>
        <w:rPr>
          <w:rFonts w:ascii="Verdana" w:eastAsia="Verdana" w:hAnsi="Verdana" w:cs="Verdana"/>
        </w:rPr>
        <w:t>Members shall not receive any compensation for their time from the SWILA or involvement with the SWILA, except those deemed appropriate by the Executive Board membership as laid out below:</w:t>
      </w:r>
    </w:p>
    <w:p w14:paraId="000000B0" w14:textId="77777777" w:rsidR="008635F7" w:rsidRDefault="00000000">
      <w:pPr>
        <w:numPr>
          <w:ilvl w:val="0"/>
          <w:numId w:val="5"/>
        </w:numPr>
        <w:spacing w:after="0"/>
        <w:rPr>
          <w:rFonts w:ascii="Verdana" w:eastAsia="Verdana" w:hAnsi="Verdana" w:cs="Verdana"/>
          <w:color w:val="000000"/>
        </w:rPr>
      </w:pPr>
      <w:r>
        <w:rPr>
          <w:rFonts w:ascii="Verdana" w:eastAsia="Verdana" w:hAnsi="Verdana" w:cs="Verdana"/>
        </w:rPr>
        <w:t>Commissioner: $1,500;</w:t>
      </w:r>
    </w:p>
    <w:p w14:paraId="000000B1" w14:textId="77777777" w:rsidR="008635F7" w:rsidRDefault="00000000">
      <w:pPr>
        <w:numPr>
          <w:ilvl w:val="0"/>
          <w:numId w:val="5"/>
        </w:numPr>
        <w:spacing w:after="0"/>
        <w:rPr>
          <w:rFonts w:ascii="Verdana" w:eastAsia="Verdana" w:hAnsi="Verdana" w:cs="Verdana"/>
          <w:color w:val="000000"/>
        </w:rPr>
      </w:pPr>
      <w:r>
        <w:rPr>
          <w:rFonts w:ascii="Verdana" w:eastAsia="Verdana" w:hAnsi="Verdana" w:cs="Verdana"/>
        </w:rPr>
        <w:lastRenderedPageBreak/>
        <w:t>Treasurer: $1,500; and</w:t>
      </w:r>
    </w:p>
    <w:p w14:paraId="000000B2" w14:textId="77777777" w:rsidR="008635F7" w:rsidRDefault="00000000">
      <w:pPr>
        <w:numPr>
          <w:ilvl w:val="0"/>
          <w:numId w:val="5"/>
        </w:numPr>
        <w:rPr>
          <w:rFonts w:ascii="Verdana" w:eastAsia="Verdana" w:hAnsi="Verdana" w:cs="Verdana"/>
        </w:rPr>
      </w:pPr>
      <w:r>
        <w:rPr>
          <w:rFonts w:ascii="Verdana" w:eastAsia="Verdana" w:hAnsi="Verdana" w:cs="Verdana"/>
        </w:rPr>
        <w:t>Secretary: $750.</w:t>
      </w:r>
    </w:p>
    <w:p w14:paraId="000000B3" w14:textId="77777777" w:rsidR="008635F7" w:rsidRDefault="00000000">
      <w:pPr>
        <w:rPr>
          <w:rFonts w:ascii="Verdana" w:eastAsia="Verdana" w:hAnsi="Verdana" w:cs="Verdana"/>
        </w:rPr>
      </w:pPr>
      <w:r>
        <w:rPr>
          <w:rFonts w:ascii="Verdana" w:eastAsia="Verdana" w:hAnsi="Verdana" w:cs="Verdana"/>
        </w:rPr>
        <w:t> </w:t>
      </w:r>
    </w:p>
    <w:p w14:paraId="000000B4" w14:textId="77777777" w:rsidR="008635F7" w:rsidRDefault="00000000">
      <w:pPr>
        <w:rPr>
          <w:rFonts w:ascii="Verdana" w:eastAsia="Verdana" w:hAnsi="Verdana" w:cs="Verdana"/>
        </w:rPr>
      </w:pPr>
      <w:r>
        <w:rPr>
          <w:rFonts w:ascii="Verdana" w:eastAsia="Verdana" w:hAnsi="Verdana" w:cs="Verdana"/>
          <w:b/>
        </w:rPr>
        <w:t>Section 2: Income</w:t>
      </w:r>
      <w:r>
        <w:rPr>
          <w:rFonts w:ascii="Verdana" w:eastAsia="Verdana" w:hAnsi="Verdana" w:cs="Verdana"/>
        </w:rPr>
        <w:t> </w:t>
      </w:r>
    </w:p>
    <w:p w14:paraId="000000B5" w14:textId="77777777" w:rsidR="008635F7" w:rsidRDefault="00000000">
      <w:pPr>
        <w:rPr>
          <w:rFonts w:ascii="Verdana" w:eastAsia="Verdana" w:hAnsi="Verdana" w:cs="Verdana"/>
        </w:rPr>
      </w:pPr>
      <w:r>
        <w:rPr>
          <w:rFonts w:ascii="Verdana" w:eastAsia="Verdana" w:hAnsi="Verdana" w:cs="Verdana"/>
        </w:rPr>
        <w:t>The SWILA will be financed via membership dues, fund-raising projects, sponsorships, championship games, and donations.</w:t>
      </w:r>
    </w:p>
    <w:p w14:paraId="000000B6" w14:textId="77777777" w:rsidR="008635F7" w:rsidRDefault="00000000">
      <w:pPr>
        <w:rPr>
          <w:rFonts w:ascii="Verdana" w:eastAsia="Verdana" w:hAnsi="Verdana" w:cs="Verdana"/>
        </w:rPr>
      </w:pPr>
      <w:r>
        <w:rPr>
          <w:rFonts w:ascii="Verdana" w:eastAsia="Verdana" w:hAnsi="Verdana" w:cs="Verdana"/>
        </w:rPr>
        <w:t> </w:t>
      </w:r>
    </w:p>
    <w:p w14:paraId="000000B7" w14:textId="77777777" w:rsidR="008635F7" w:rsidRDefault="00000000">
      <w:pPr>
        <w:rPr>
          <w:rFonts w:ascii="Verdana" w:eastAsia="Verdana" w:hAnsi="Verdana" w:cs="Verdana"/>
        </w:rPr>
      </w:pPr>
      <w:r>
        <w:rPr>
          <w:rFonts w:ascii="Verdana" w:eastAsia="Verdana" w:hAnsi="Verdana" w:cs="Verdana"/>
          <w:b/>
        </w:rPr>
        <w:t>ARTICLE XIII - COMMITTEES</w:t>
      </w:r>
    </w:p>
    <w:p w14:paraId="000000B8" w14:textId="77777777" w:rsidR="008635F7" w:rsidRDefault="00000000">
      <w:pPr>
        <w:rPr>
          <w:rFonts w:ascii="Verdana" w:eastAsia="Verdana" w:hAnsi="Verdana" w:cs="Verdana"/>
          <w:b/>
        </w:rPr>
      </w:pPr>
      <w:r>
        <w:rPr>
          <w:rFonts w:ascii="Verdana" w:eastAsia="Verdana" w:hAnsi="Verdana" w:cs="Verdana"/>
          <w:b/>
        </w:rPr>
        <w:t>Section 1: Standing Committees</w:t>
      </w:r>
    </w:p>
    <w:p w14:paraId="000000B9" w14:textId="77777777" w:rsidR="008635F7" w:rsidRDefault="00000000">
      <w:pPr>
        <w:rPr>
          <w:rFonts w:ascii="Verdana" w:eastAsia="Verdana" w:hAnsi="Verdana" w:cs="Verdana"/>
        </w:rPr>
      </w:pPr>
      <w:r>
        <w:rPr>
          <w:rFonts w:ascii="Verdana" w:eastAsia="Verdana" w:hAnsi="Verdana" w:cs="Verdana"/>
        </w:rPr>
        <w:t xml:space="preserve">There shall be Disciplinary, Appeals, and Eligibility Committees established as standing committees.  Each committee shall be comprised of three individuals each.  The committee members shall be nominated by the Commissioner within 30 days of the Commissioner taking office.  Committee members shall be announced and approved by a simple majority (50%+1) at the first meeting following the Commissioner’s election.  </w:t>
      </w:r>
    </w:p>
    <w:p w14:paraId="000000BA" w14:textId="77777777" w:rsidR="008635F7" w:rsidRDefault="00000000">
      <w:pPr>
        <w:rPr>
          <w:rFonts w:ascii="Verdana" w:eastAsia="Verdana" w:hAnsi="Verdana" w:cs="Verdana"/>
          <w:b/>
        </w:rPr>
      </w:pPr>
      <w:r>
        <w:rPr>
          <w:rFonts w:ascii="Verdana" w:eastAsia="Verdana" w:hAnsi="Verdana" w:cs="Verdana"/>
          <w:b/>
        </w:rPr>
        <w:t>Section 2: Temporary Committees</w:t>
      </w:r>
    </w:p>
    <w:p w14:paraId="000000BB" w14:textId="77777777" w:rsidR="008635F7" w:rsidRDefault="00000000">
      <w:pPr>
        <w:rPr>
          <w:rFonts w:ascii="Verdana" w:eastAsia="Verdana" w:hAnsi="Verdana" w:cs="Verdana"/>
        </w:rPr>
      </w:pPr>
      <w:r>
        <w:rPr>
          <w:rFonts w:ascii="Verdana" w:eastAsia="Verdana" w:hAnsi="Verdana" w:cs="Verdana"/>
        </w:rPr>
        <w:t>The Commissioner shall have the authority to establish temporary committees, as necessary, to carry out projects and goals of the SWILA.  Such committees and its participants must be made known to the entire membership.</w:t>
      </w:r>
    </w:p>
    <w:p w14:paraId="000000BC" w14:textId="77777777" w:rsidR="008635F7" w:rsidRDefault="00000000">
      <w:pPr>
        <w:rPr>
          <w:rFonts w:ascii="Verdana" w:eastAsia="Verdana" w:hAnsi="Verdana" w:cs="Verdana"/>
        </w:rPr>
      </w:pPr>
      <w:r>
        <w:rPr>
          <w:rFonts w:ascii="Verdana" w:eastAsia="Verdana" w:hAnsi="Verdana" w:cs="Verdana"/>
        </w:rPr>
        <w:t> </w:t>
      </w:r>
    </w:p>
    <w:p w14:paraId="000000BD" w14:textId="77777777" w:rsidR="008635F7" w:rsidRDefault="00000000">
      <w:pPr>
        <w:rPr>
          <w:rFonts w:ascii="Verdana" w:eastAsia="Verdana" w:hAnsi="Verdana" w:cs="Verdana"/>
        </w:rPr>
      </w:pPr>
      <w:r>
        <w:rPr>
          <w:rFonts w:ascii="Verdana" w:eastAsia="Verdana" w:hAnsi="Verdana" w:cs="Verdana"/>
          <w:b/>
        </w:rPr>
        <w:t>Section 3: Committee Membership</w:t>
      </w:r>
      <w:r>
        <w:rPr>
          <w:rFonts w:ascii="Verdana" w:eastAsia="Verdana" w:hAnsi="Verdana" w:cs="Verdana"/>
        </w:rPr>
        <w:t> </w:t>
      </w:r>
    </w:p>
    <w:p w14:paraId="000000BE" w14:textId="77777777" w:rsidR="008635F7" w:rsidRDefault="00000000">
      <w:pPr>
        <w:rPr>
          <w:rFonts w:ascii="Verdana" w:eastAsia="Verdana" w:hAnsi="Verdana" w:cs="Verdana"/>
        </w:rPr>
      </w:pPr>
      <w:r>
        <w:rPr>
          <w:rFonts w:ascii="Verdana" w:eastAsia="Verdana" w:hAnsi="Verdana" w:cs="Verdana"/>
        </w:rPr>
        <w:t>When appropriate and time permits, members will have the opportunity to volunteer for committees.  If volunteers are not available, the commissioner will appoint Members to the committee.  Non-members may serve as committee members with approval of the Membership.</w:t>
      </w:r>
    </w:p>
    <w:p w14:paraId="000000BF" w14:textId="77777777" w:rsidR="008635F7" w:rsidRDefault="00000000">
      <w:pPr>
        <w:rPr>
          <w:rFonts w:ascii="Verdana" w:eastAsia="Verdana" w:hAnsi="Verdana" w:cs="Verdana"/>
        </w:rPr>
      </w:pPr>
      <w:r>
        <w:rPr>
          <w:rFonts w:ascii="Verdana" w:eastAsia="Verdana" w:hAnsi="Verdana" w:cs="Verdana"/>
        </w:rPr>
        <w:t> </w:t>
      </w:r>
    </w:p>
    <w:p w14:paraId="000000C0" w14:textId="77777777" w:rsidR="008635F7" w:rsidRDefault="00000000">
      <w:pPr>
        <w:rPr>
          <w:rFonts w:ascii="Verdana" w:eastAsia="Verdana" w:hAnsi="Verdana" w:cs="Verdana"/>
        </w:rPr>
      </w:pPr>
      <w:r>
        <w:rPr>
          <w:rFonts w:ascii="Verdana" w:eastAsia="Verdana" w:hAnsi="Verdana" w:cs="Verdana"/>
          <w:b/>
        </w:rPr>
        <w:t>ARTICLE XIV – CONFLICT OF INTEREST</w:t>
      </w:r>
    </w:p>
    <w:p w14:paraId="000000C1" w14:textId="77777777" w:rsidR="008635F7" w:rsidRDefault="00000000">
      <w:pPr>
        <w:rPr>
          <w:rFonts w:ascii="Verdana" w:eastAsia="Verdana" w:hAnsi="Verdana" w:cs="Verdana"/>
        </w:rPr>
      </w:pPr>
      <w:r>
        <w:rPr>
          <w:rFonts w:ascii="Verdana" w:eastAsia="Verdana" w:hAnsi="Verdana" w:cs="Verdana"/>
        </w:rPr>
        <w:t>Members, Executive Board, and committee members may not vote on any issue that directly impacts them or their organization or in which they have a financial interest.  This expressly includes all disciplinary issues that impact an individual or their organization.</w:t>
      </w:r>
    </w:p>
    <w:p w14:paraId="000000C2" w14:textId="77777777" w:rsidR="008635F7" w:rsidRDefault="008635F7">
      <w:pPr>
        <w:rPr>
          <w:rFonts w:ascii="Verdana" w:eastAsia="Verdana" w:hAnsi="Verdana" w:cs="Verdana"/>
        </w:rPr>
      </w:pPr>
    </w:p>
    <w:p w14:paraId="000000C3" w14:textId="77777777" w:rsidR="008635F7" w:rsidRDefault="00000000">
      <w:pPr>
        <w:rPr>
          <w:rFonts w:ascii="Verdana" w:eastAsia="Verdana" w:hAnsi="Verdana" w:cs="Verdana"/>
        </w:rPr>
      </w:pPr>
      <w:r>
        <w:rPr>
          <w:rFonts w:ascii="Verdana" w:eastAsia="Verdana" w:hAnsi="Verdana" w:cs="Verdana"/>
          <w:b/>
        </w:rPr>
        <w:lastRenderedPageBreak/>
        <w:t>ARTICLE XV- POLICIES</w:t>
      </w:r>
    </w:p>
    <w:p w14:paraId="000000C4" w14:textId="77777777" w:rsidR="008635F7" w:rsidRDefault="00000000">
      <w:pPr>
        <w:rPr>
          <w:rFonts w:ascii="Verdana" w:eastAsia="Verdana" w:hAnsi="Verdana" w:cs="Verdana"/>
        </w:rPr>
      </w:pPr>
      <w:r>
        <w:rPr>
          <w:rFonts w:ascii="Verdana" w:eastAsia="Verdana" w:hAnsi="Verdana" w:cs="Verdana"/>
          <w:b/>
        </w:rPr>
        <w:t>Section 1: Provision for Policies</w:t>
      </w:r>
      <w:r>
        <w:rPr>
          <w:rFonts w:ascii="Verdana" w:eastAsia="Verdana" w:hAnsi="Verdana" w:cs="Verdana"/>
        </w:rPr>
        <w:t> </w:t>
      </w:r>
    </w:p>
    <w:p w14:paraId="000000C5" w14:textId="77777777" w:rsidR="008635F7" w:rsidRDefault="00000000">
      <w:pPr>
        <w:rPr>
          <w:rFonts w:ascii="Verdana" w:eastAsia="Verdana" w:hAnsi="Verdana" w:cs="Verdana"/>
        </w:rPr>
      </w:pPr>
      <w:r>
        <w:rPr>
          <w:rFonts w:ascii="Verdana" w:eastAsia="Verdana" w:hAnsi="Verdana" w:cs="Verdana"/>
        </w:rPr>
        <w:t>The SWILA may approve Policies for the specific operation of the SWILA.  No Policy shall be adopted that is contrary to the provisions of the Bylaws.</w:t>
      </w:r>
    </w:p>
    <w:p w14:paraId="000000C6" w14:textId="77777777" w:rsidR="008635F7" w:rsidRDefault="00000000">
      <w:pPr>
        <w:rPr>
          <w:rFonts w:ascii="Verdana" w:eastAsia="Verdana" w:hAnsi="Verdana" w:cs="Verdana"/>
        </w:rPr>
      </w:pPr>
      <w:r>
        <w:rPr>
          <w:rFonts w:ascii="Verdana" w:eastAsia="Verdana" w:hAnsi="Verdana" w:cs="Verdana"/>
        </w:rPr>
        <w:t> </w:t>
      </w:r>
    </w:p>
    <w:p w14:paraId="000000C7" w14:textId="77777777" w:rsidR="008635F7" w:rsidRDefault="00000000">
      <w:pPr>
        <w:rPr>
          <w:rFonts w:ascii="Verdana" w:eastAsia="Verdana" w:hAnsi="Verdana" w:cs="Verdana"/>
        </w:rPr>
      </w:pPr>
      <w:r>
        <w:rPr>
          <w:rFonts w:ascii="Verdana" w:eastAsia="Verdana" w:hAnsi="Verdana" w:cs="Verdana"/>
          <w:b/>
        </w:rPr>
        <w:t>Section 2: Time of Changes</w:t>
      </w:r>
      <w:r>
        <w:rPr>
          <w:rFonts w:ascii="Verdana" w:eastAsia="Verdana" w:hAnsi="Verdana" w:cs="Verdana"/>
        </w:rPr>
        <w:t> </w:t>
      </w:r>
    </w:p>
    <w:p w14:paraId="000000C8" w14:textId="77777777" w:rsidR="008635F7" w:rsidRDefault="00000000">
      <w:pPr>
        <w:rPr>
          <w:rFonts w:ascii="Verdana" w:eastAsia="Verdana" w:hAnsi="Verdana" w:cs="Verdana"/>
        </w:rPr>
      </w:pPr>
      <w:r>
        <w:rPr>
          <w:rFonts w:ascii="Verdana" w:eastAsia="Verdana" w:hAnsi="Verdana" w:cs="Verdana"/>
        </w:rPr>
        <w:t>The SWILA shall not make changes to its Bylaws and Policies that will become effective between January 31</w:t>
      </w:r>
      <w:r>
        <w:rPr>
          <w:rFonts w:ascii="Verdana" w:eastAsia="Verdana" w:hAnsi="Verdana" w:cs="Verdana"/>
          <w:vertAlign w:val="superscript"/>
        </w:rPr>
        <w:t>st</w:t>
      </w:r>
      <w:r>
        <w:rPr>
          <w:rFonts w:ascii="Verdana" w:eastAsia="Verdana" w:hAnsi="Verdana" w:cs="Verdana"/>
        </w:rPr>
        <w:t xml:space="preserve"> and June 1</w:t>
      </w:r>
      <w:r>
        <w:rPr>
          <w:rFonts w:ascii="Verdana" w:eastAsia="Verdana" w:hAnsi="Verdana" w:cs="Verdana"/>
          <w:vertAlign w:val="superscript"/>
        </w:rPr>
        <w:t>st</w:t>
      </w:r>
      <w:r>
        <w:rPr>
          <w:rFonts w:ascii="Verdana" w:eastAsia="Verdana" w:hAnsi="Verdana" w:cs="Verdana"/>
        </w:rPr>
        <w:t>.  An exception is made for Appendix A and Appendix B of the Policies.  These appendices may be changed in accordance with the SWILA Policies.</w:t>
      </w:r>
    </w:p>
    <w:p w14:paraId="000000C9" w14:textId="77777777" w:rsidR="008635F7" w:rsidRDefault="00000000">
      <w:pPr>
        <w:rPr>
          <w:rFonts w:ascii="Verdana" w:eastAsia="Verdana" w:hAnsi="Verdana" w:cs="Verdana"/>
        </w:rPr>
      </w:pPr>
      <w:r>
        <w:rPr>
          <w:rFonts w:ascii="Verdana" w:eastAsia="Verdana" w:hAnsi="Verdana" w:cs="Verdana"/>
        </w:rPr>
        <w:t> </w:t>
      </w:r>
    </w:p>
    <w:p w14:paraId="000000CA" w14:textId="77777777" w:rsidR="008635F7" w:rsidRDefault="00000000">
      <w:pPr>
        <w:rPr>
          <w:rFonts w:ascii="Verdana" w:eastAsia="Verdana" w:hAnsi="Verdana" w:cs="Verdana"/>
        </w:rPr>
      </w:pPr>
      <w:r>
        <w:rPr>
          <w:rFonts w:ascii="Verdana" w:eastAsia="Verdana" w:hAnsi="Verdana" w:cs="Verdana"/>
          <w:b/>
        </w:rPr>
        <w:t>Section 3: Vote required</w:t>
      </w:r>
      <w:r>
        <w:rPr>
          <w:rFonts w:ascii="Verdana" w:eastAsia="Verdana" w:hAnsi="Verdana" w:cs="Verdana"/>
        </w:rPr>
        <w:t> </w:t>
      </w:r>
    </w:p>
    <w:p w14:paraId="000000CB" w14:textId="77777777" w:rsidR="008635F7" w:rsidRDefault="00000000">
      <w:pPr>
        <w:rPr>
          <w:rFonts w:ascii="Verdana" w:eastAsia="Verdana" w:hAnsi="Verdana" w:cs="Verdana"/>
        </w:rPr>
      </w:pPr>
      <w:r>
        <w:rPr>
          <w:rFonts w:ascii="Verdana" w:eastAsia="Verdana" w:hAnsi="Verdana" w:cs="Verdana"/>
        </w:rPr>
        <w:t xml:space="preserve">The SWILA may adopt, amend, or rescind any Policy in accordance with Article VIII, Section 4.  </w:t>
      </w:r>
    </w:p>
    <w:p w14:paraId="000000CC" w14:textId="77777777" w:rsidR="008635F7" w:rsidRDefault="00000000">
      <w:pPr>
        <w:rPr>
          <w:rFonts w:ascii="Verdana" w:eastAsia="Verdana" w:hAnsi="Verdana" w:cs="Verdana"/>
        </w:rPr>
      </w:pPr>
      <w:r>
        <w:rPr>
          <w:rFonts w:ascii="Verdana" w:eastAsia="Verdana" w:hAnsi="Verdana" w:cs="Verdana"/>
        </w:rPr>
        <w:t> </w:t>
      </w:r>
    </w:p>
    <w:p w14:paraId="000000CD" w14:textId="77777777" w:rsidR="008635F7" w:rsidRDefault="00000000">
      <w:pPr>
        <w:rPr>
          <w:rFonts w:ascii="Verdana" w:eastAsia="Verdana" w:hAnsi="Verdana" w:cs="Verdana"/>
        </w:rPr>
      </w:pPr>
      <w:r>
        <w:rPr>
          <w:rFonts w:ascii="Verdana" w:eastAsia="Verdana" w:hAnsi="Verdana" w:cs="Verdana"/>
          <w:b/>
        </w:rPr>
        <w:t>ARTICLE XVI - AMENDMENTS</w:t>
      </w:r>
    </w:p>
    <w:p w14:paraId="000000CE" w14:textId="77777777" w:rsidR="008635F7" w:rsidRDefault="00000000">
      <w:pPr>
        <w:rPr>
          <w:rFonts w:ascii="Verdana" w:eastAsia="Verdana" w:hAnsi="Verdana" w:cs="Verdana"/>
          <w:b/>
        </w:rPr>
      </w:pPr>
      <w:r>
        <w:rPr>
          <w:rFonts w:ascii="Verdana" w:eastAsia="Verdana" w:hAnsi="Verdana" w:cs="Verdana"/>
          <w:b/>
        </w:rPr>
        <w:t>Section 1: Notification of Proposed Amendment </w:t>
      </w:r>
    </w:p>
    <w:p w14:paraId="000000CF" w14:textId="77777777" w:rsidR="008635F7" w:rsidRDefault="00000000">
      <w:pPr>
        <w:rPr>
          <w:rFonts w:ascii="Verdana" w:eastAsia="Verdana" w:hAnsi="Verdana" w:cs="Verdana"/>
        </w:rPr>
      </w:pPr>
      <w:r>
        <w:rPr>
          <w:rFonts w:ascii="Verdana" w:eastAsia="Verdana" w:hAnsi="Verdana" w:cs="Verdana"/>
        </w:rPr>
        <w:t>A proposal to amend these Bylaws must be presented to the Members in the form of a written motion at least two (2) weeks before it is to be voted on.</w:t>
      </w:r>
    </w:p>
    <w:p w14:paraId="000000D0" w14:textId="77777777" w:rsidR="008635F7" w:rsidRDefault="00000000">
      <w:pPr>
        <w:rPr>
          <w:rFonts w:ascii="Verdana" w:eastAsia="Verdana" w:hAnsi="Verdana" w:cs="Verdana"/>
        </w:rPr>
      </w:pPr>
      <w:r>
        <w:rPr>
          <w:rFonts w:ascii="Verdana" w:eastAsia="Verdana" w:hAnsi="Verdana" w:cs="Verdana"/>
        </w:rPr>
        <w:t> </w:t>
      </w:r>
    </w:p>
    <w:p w14:paraId="000000D1" w14:textId="77777777" w:rsidR="008635F7" w:rsidRDefault="00000000">
      <w:pPr>
        <w:rPr>
          <w:rFonts w:ascii="Verdana" w:eastAsia="Verdana" w:hAnsi="Verdana" w:cs="Verdana"/>
        </w:rPr>
      </w:pPr>
      <w:r>
        <w:rPr>
          <w:rFonts w:ascii="Verdana" w:eastAsia="Verdana" w:hAnsi="Verdana" w:cs="Verdana"/>
          <w:b/>
        </w:rPr>
        <w:t>Section 2: Adoption Process</w:t>
      </w:r>
      <w:r>
        <w:rPr>
          <w:rFonts w:ascii="Verdana" w:eastAsia="Verdana" w:hAnsi="Verdana" w:cs="Verdana"/>
        </w:rPr>
        <w:t> </w:t>
      </w:r>
    </w:p>
    <w:p w14:paraId="000000D2" w14:textId="77777777" w:rsidR="008635F7" w:rsidRDefault="00000000">
      <w:pPr>
        <w:rPr>
          <w:rFonts w:ascii="Verdana" w:eastAsia="Verdana" w:hAnsi="Verdana" w:cs="Verdana"/>
        </w:rPr>
      </w:pPr>
      <w:r>
        <w:rPr>
          <w:rFonts w:ascii="Verdana" w:eastAsia="Verdana" w:hAnsi="Verdana" w:cs="Verdana"/>
        </w:rPr>
        <w:t>A proposed amendment must be adopted in accordance with Article VIII, Section 4.</w:t>
      </w:r>
    </w:p>
    <w:p w14:paraId="000000D3" w14:textId="77777777" w:rsidR="008635F7" w:rsidRDefault="008635F7">
      <w:pPr>
        <w:rPr>
          <w:rFonts w:ascii="Verdana" w:eastAsia="Verdana" w:hAnsi="Verdana" w:cs="Verdana"/>
        </w:rPr>
      </w:pPr>
    </w:p>
    <w:p w14:paraId="000000D4" w14:textId="77777777" w:rsidR="008635F7" w:rsidRDefault="00000000">
      <w:pPr>
        <w:rPr>
          <w:rFonts w:ascii="Verdana" w:eastAsia="Verdana" w:hAnsi="Verdana" w:cs="Verdana"/>
          <w:b/>
        </w:rPr>
      </w:pPr>
      <w:r>
        <w:rPr>
          <w:rFonts w:ascii="Verdana" w:eastAsia="Verdana" w:hAnsi="Verdana" w:cs="Verdana"/>
          <w:b/>
        </w:rPr>
        <w:t>Section 3: Effectiveness of Amendments</w:t>
      </w:r>
    </w:p>
    <w:p w14:paraId="000000D5" w14:textId="77777777" w:rsidR="008635F7" w:rsidRDefault="00000000">
      <w:pPr>
        <w:rPr>
          <w:rFonts w:ascii="Verdana" w:eastAsia="Verdana" w:hAnsi="Verdana" w:cs="Verdana"/>
        </w:rPr>
      </w:pPr>
      <w:r>
        <w:rPr>
          <w:rFonts w:ascii="Verdana" w:eastAsia="Verdana" w:hAnsi="Verdana" w:cs="Verdana"/>
        </w:rPr>
        <w:t>Adopted amendments shall be effective as of the date of adoption unless otherwise specified in either the amendment proposal or the resolution adopting the amendment.</w:t>
      </w:r>
    </w:p>
    <w:p w14:paraId="000000D6" w14:textId="77777777" w:rsidR="008635F7" w:rsidRDefault="008635F7">
      <w:pPr>
        <w:rPr>
          <w:rFonts w:ascii="Verdana" w:eastAsia="Verdana" w:hAnsi="Verdana" w:cs="Verdana"/>
        </w:rPr>
      </w:pPr>
    </w:p>
    <w:p w14:paraId="000000D7" w14:textId="77777777" w:rsidR="008635F7" w:rsidRDefault="00000000">
      <w:pPr>
        <w:rPr>
          <w:rFonts w:ascii="Verdana" w:eastAsia="Verdana" w:hAnsi="Verdana" w:cs="Verdana"/>
          <w:b/>
        </w:rPr>
      </w:pPr>
      <w:r>
        <w:rPr>
          <w:rFonts w:ascii="Verdana" w:eastAsia="Verdana" w:hAnsi="Verdana" w:cs="Verdana"/>
          <w:b/>
        </w:rPr>
        <w:t>ARTICLE XVII - DISCIPLINARY HEARINGS</w:t>
      </w:r>
    </w:p>
    <w:p w14:paraId="000000D8" w14:textId="77777777" w:rsidR="008635F7" w:rsidRDefault="00000000">
      <w:pPr>
        <w:spacing w:after="435" w:line="240" w:lineRule="auto"/>
        <w:rPr>
          <w:rFonts w:ascii="Verdana" w:eastAsia="Verdana" w:hAnsi="Verdana" w:cs="Verdana"/>
        </w:rPr>
      </w:pPr>
      <w:r>
        <w:rPr>
          <w:rFonts w:ascii="Verdana" w:eastAsia="Verdana" w:hAnsi="Verdana" w:cs="Verdana"/>
        </w:rPr>
        <w:lastRenderedPageBreak/>
        <w:t>Any hearing held by SWILA or any of its member teams involving the right to participate or compete must provide certain minimum rights to the parties for whom the hearing is held.</w:t>
      </w:r>
    </w:p>
    <w:p w14:paraId="000000D9" w14:textId="77777777" w:rsidR="008635F7" w:rsidRDefault="00000000">
      <w:pPr>
        <w:spacing w:after="435" w:line="240" w:lineRule="auto"/>
        <w:rPr>
          <w:rFonts w:ascii="Verdana" w:eastAsia="Verdana" w:hAnsi="Verdana" w:cs="Verdana"/>
          <w:color w:val="4D4D4D"/>
        </w:rPr>
      </w:pPr>
      <w:r>
        <w:rPr>
          <w:rFonts w:ascii="Verdana" w:eastAsia="Verdana" w:hAnsi="Verdana" w:cs="Verdana"/>
          <w:b/>
        </w:rPr>
        <w:t xml:space="preserve">Section 1:  </w:t>
      </w:r>
      <w:r>
        <w:rPr>
          <w:rFonts w:ascii="Verdana" w:eastAsia="Verdana" w:hAnsi="Verdana" w:cs="Verdana"/>
          <w:b/>
          <w:color w:val="4D4D4D"/>
        </w:rPr>
        <w:t>Notice of the specific charges or alleged violations</w:t>
      </w:r>
      <w:r>
        <w:rPr>
          <w:rFonts w:ascii="Verdana" w:eastAsia="Verdana" w:hAnsi="Verdana" w:cs="Verdana"/>
          <w:b/>
          <w:color w:val="4D4D4D"/>
        </w:rPr>
        <w:br/>
      </w:r>
      <w:r>
        <w:rPr>
          <w:rFonts w:ascii="Verdana" w:eastAsia="Verdana" w:hAnsi="Verdana" w:cs="Verdana"/>
          <w:color w:val="4D4D4D"/>
        </w:rPr>
        <w:t>Notice of the specific charges or alleged violations in writing and possible consequences if the charges are found to be true prior to any disciplinary hearing, the organization holding the hearing must send out a written notice of that hearing to the parties. That notice must provide answers to the following questions:</w:t>
      </w:r>
    </w:p>
    <w:p w14:paraId="000000DA" w14:textId="77777777" w:rsidR="008635F7" w:rsidRDefault="00000000">
      <w:pPr>
        <w:numPr>
          <w:ilvl w:val="0"/>
          <w:numId w:val="2"/>
        </w:numPr>
        <w:spacing w:before="280" w:after="0" w:line="240" w:lineRule="auto"/>
        <w:rPr>
          <w:rFonts w:ascii="Verdana" w:eastAsia="Verdana" w:hAnsi="Verdana" w:cs="Verdana"/>
          <w:color w:val="4D4D4D"/>
        </w:rPr>
      </w:pPr>
      <w:r>
        <w:rPr>
          <w:rFonts w:ascii="Verdana" w:eastAsia="Verdana" w:hAnsi="Verdana" w:cs="Verdana"/>
          <w:color w:val="4D4D4D"/>
        </w:rPr>
        <w:t>Who is being charged/accused?</w:t>
      </w:r>
    </w:p>
    <w:p w14:paraId="000000DB" w14:textId="77777777" w:rsidR="008635F7" w:rsidRDefault="00000000">
      <w:pPr>
        <w:numPr>
          <w:ilvl w:val="0"/>
          <w:numId w:val="2"/>
        </w:numPr>
        <w:spacing w:after="0" w:line="240" w:lineRule="auto"/>
        <w:rPr>
          <w:rFonts w:ascii="Verdana" w:eastAsia="Verdana" w:hAnsi="Verdana" w:cs="Verdana"/>
          <w:color w:val="4D4D4D"/>
        </w:rPr>
      </w:pPr>
      <w:r>
        <w:rPr>
          <w:rFonts w:ascii="Verdana" w:eastAsia="Verdana" w:hAnsi="Verdana" w:cs="Verdana"/>
          <w:color w:val="4D4D4D"/>
        </w:rPr>
        <w:t>What are the charges being brought? What incident/behavior forms the basis for these charges? What rule(s), bylaw(s), or policies are alleged to have been violated?</w:t>
      </w:r>
    </w:p>
    <w:p w14:paraId="000000DC" w14:textId="77777777" w:rsidR="008635F7" w:rsidRDefault="00000000">
      <w:pPr>
        <w:numPr>
          <w:ilvl w:val="0"/>
          <w:numId w:val="2"/>
        </w:numPr>
        <w:spacing w:after="0" w:line="240" w:lineRule="auto"/>
        <w:rPr>
          <w:rFonts w:ascii="Verdana" w:eastAsia="Verdana" w:hAnsi="Verdana" w:cs="Verdana"/>
          <w:color w:val="4D4D4D"/>
        </w:rPr>
      </w:pPr>
      <w:r>
        <w:rPr>
          <w:rFonts w:ascii="Verdana" w:eastAsia="Verdana" w:hAnsi="Verdana" w:cs="Verdana"/>
          <w:color w:val="4D4D4D"/>
        </w:rPr>
        <w:t>If the charges are found to be true, what are the possible consequences? What penalties are available? What is the maximum penalty possible?</w:t>
      </w:r>
    </w:p>
    <w:p w14:paraId="000000DD" w14:textId="77777777" w:rsidR="008635F7" w:rsidRDefault="00000000">
      <w:pPr>
        <w:numPr>
          <w:ilvl w:val="0"/>
          <w:numId w:val="2"/>
        </w:numPr>
        <w:spacing w:after="0" w:line="240" w:lineRule="auto"/>
        <w:rPr>
          <w:rFonts w:ascii="Verdana" w:eastAsia="Verdana" w:hAnsi="Verdana" w:cs="Verdana"/>
          <w:color w:val="4D4D4D"/>
        </w:rPr>
      </w:pPr>
      <w:r>
        <w:rPr>
          <w:rFonts w:ascii="Verdana" w:eastAsia="Verdana" w:hAnsi="Verdana" w:cs="Verdana"/>
          <w:color w:val="4D4D4D"/>
        </w:rPr>
        <w:t>When and where will the hearing take place?</w:t>
      </w:r>
    </w:p>
    <w:p w14:paraId="000000DE" w14:textId="77777777" w:rsidR="008635F7" w:rsidRDefault="00000000">
      <w:pPr>
        <w:numPr>
          <w:ilvl w:val="0"/>
          <w:numId w:val="2"/>
        </w:numPr>
        <w:spacing w:after="0" w:line="240" w:lineRule="auto"/>
        <w:rPr>
          <w:rFonts w:ascii="Verdana" w:eastAsia="Verdana" w:hAnsi="Verdana" w:cs="Verdana"/>
          <w:color w:val="4D4D4D"/>
        </w:rPr>
      </w:pPr>
      <w:r>
        <w:rPr>
          <w:rFonts w:ascii="Verdana" w:eastAsia="Verdana" w:hAnsi="Verdana" w:cs="Verdana"/>
          <w:color w:val="4D4D4D"/>
        </w:rPr>
        <w:t>What procedural rules will apply to the hearing?</w:t>
      </w:r>
    </w:p>
    <w:p w14:paraId="000000DF" w14:textId="77777777" w:rsidR="008635F7" w:rsidRDefault="00000000">
      <w:pPr>
        <w:numPr>
          <w:ilvl w:val="0"/>
          <w:numId w:val="2"/>
        </w:numPr>
        <w:spacing w:after="280" w:line="240" w:lineRule="auto"/>
        <w:rPr>
          <w:rFonts w:ascii="Verdana" w:eastAsia="Verdana" w:hAnsi="Verdana" w:cs="Verdana"/>
          <w:color w:val="4D4D4D"/>
        </w:rPr>
      </w:pPr>
      <w:r>
        <w:rPr>
          <w:rFonts w:ascii="Verdana" w:eastAsia="Verdana" w:hAnsi="Verdana" w:cs="Verdana"/>
          <w:color w:val="4D4D4D"/>
        </w:rPr>
        <w:t>When will a decision be rendered?</w:t>
      </w:r>
    </w:p>
    <w:p w14:paraId="000000E0" w14:textId="77777777" w:rsidR="008635F7" w:rsidRDefault="00000000">
      <w:pPr>
        <w:spacing w:after="280" w:line="240" w:lineRule="auto"/>
        <w:rPr>
          <w:rFonts w:ascii="Verdana" w:eastAsia="Verdana" w:hAnsi="Verdana" w:cs="Verdana"/>
          <w:color w:val="4D4D4D"/>
        </w:rPr>
      </w:pPr>
      <w:r>
        <w:rPr>
          <w:rFonts w:ascii="Verdana" w:eastAsia="Verdana" w:hAnsi="Verdana" w:cs="Verdana"/>
          <w:b/>
          <w:color w:val="4D4D4D"/>
        </w:rPr>
        <w:t>Section 2:  Timing</w:t>
      </w:r>
      <w:r>
        <w:rPr>
          <w:rFonts w:ascii="Verdana" w:eastAsia="Verdana" w:hAnsi="Verdana" w:cs="Verdana"/>
          <w:b/>
          <w:color w:val="4D4D4D"/>
        </w:rPr>
        <w:br/>
        <w:t>(A)</w:t>
      </w:r>
      <w:r>
        <w:rPr>
          <w:rFonts w:ascii="Verdana" w:eastAsia="Verdana" w:hAnsi="Verdana" w:cs="Verdana"/>
          <w:color w:val="4D4D4D"/>
        </w:rPr>
        <w:t xml:space="preserve"> Reasonable time between receipt of the notice of charges and the hearing within which to prepare a defense. There is no specific amount of time that must be provided between notice and the actual hearing - it must simply be </w:t>
      </w:r>
      <w:r>
        <w:rPr>
          <w:rFonts w:ascii="Verdana" w:eastAsia="Verdana" w:hAnsi="Verdana" w:cs="Verdana"/>
          <w:i/>
          <w:color w:val="4D4D4D"/>
        </w:rPr>
        <w:t>"reasonable."</w:t>
      </w:r>
      <w:r>
        <w:rPr>
          <w:rFonts w:ascii="Verdana" w:eastAsia="Verdana" w:hAnsi="Verdana" w:cs="Verdana"/>
          <w:color w:val="4D4D4D"/>
        </w:rPr>
        <w:t xml:space="preserve"> This will depend on the method of notice, the nature of the charges, etc., but generally, </w:t>
      </w:r>
      <w:sdt>
        <w:sdtPr>
          <w:tag w:val="goog_rdk_0"/>
          <w:id w:val="-928571110"/>
        </w:sdtPr>
        <w:sdtContent>
          <w:commentRangeStart w:id="0"/>
        </w:sdtContent>
      </w:sdt>
      <w:r>
        <w:rPr>
          <w:rFonts w:ascii="Verdana" w:eastAsia="Verdana" w:hAnsi="Verdana" w:cs="Verdana"/>
          <w:color w:val="4D4D4D"/>
        </w:rPr>
        <w:t>five days</w:t>
      </w:r>
      <w:commentRangeEnd w:id="0"/>
      <w:r>
        <w:commentReference w:id="0"/>
      </w:r>
      <w:r>
        <w:rPr>
          <w:rFonts w:ascii="Verdana" w:eastAsia="Verdana" w:hAnsi="Verdana" w:cs="Verdana"/>
          <w:color w:val="4D4D4D"/>
        </w:rPr>
        <w:t xml:space="preserve"> will be considered "reasonable." If a party asks for an extension of time, it is probably most appropriate to grant it - at least if it is the first such request - in order to ensure that there is sufficient time to prepare a defense. The time of notice is generally deemed to be whenever it is deposited in the mail or otherwise sent out (by FedEx, facsimile, email). It is recommended that the written notice be sent in a way that provides a written receipt to the sender, to avoid having the issue of notice become an issue on appeal.</w:t>
      </w:r>
    </w:p>
    <w:p w14:paraId="000000E1" w14:textId="77777777" w:rsidR="008635F7" w:rsidRDefault="00000000">
      <w:pPr>
        <w:spacing w:after="280" w:line="240" w:lineRule="auto"/>
        <w:rPr>
          <w:rFonts w:ascii="Verdana" w:eastAsia="Verdana" w:hAnsi="Verdana" w:cs="Verdana"/>
          <w:color w:val="4D4D4D"/>
        </w:rPr>
      </w:pPr>
      <w:r>
        <w:rPr>
          <w:rFonts w:ascii="Verdana" w:eastAsia="Verdana" w:hAnsi="Verdana" w:cs="Verdana"/>
          <w:color w:val="4D4D4D"/>
        </w:rPr>
        <w:t>(</w:t>
      </w:r>
      <w:r>
        <w:rPr>
          <w:rFonts w:ascii="Verdana" w:eastAsia="Verdana" w:hAnsi="Verdana" w:cs="Verdana"/>
          <w:b/>
          <w:color w:val="4D4D4D"/>
        </w:rPr>
        <w:t xml:space="preserve">B) </w:t>
      </w:r>
      <w:r>
        <w:rPr>
          <w:rFonts w:ascii="Verdana" w:eastAsia="Verdana" w:hAnsi="Verdana" w:cs="Verdana"/>
          <w:color w:val="4D4D4D"/>
        </w:rPr>
        <w:t xml:space="preserve">The right to have the hearing conducted at a time and place so, as to make it practicable for the person charged to attend whether the time and place for a hearing is </w:t>
      </w:r>
      <w:r>
        <w:rPr>
          <w:rFonts w:ascii="Verdana" w:eastAsia="Verdana" w:hAnsi="Verdana" w:cs="Verdana"/>
          <w:i/>
          <w:color w:val="4D4D4D"/>
        </w:rPr>
        <w:t>"practicable"</w:t>
      </w:r>
      <w:r>
        <w:rPr>
          <w:rFonts w:ascii="Verdana" w:eastAsia="Verdana" w:hAnsi="Verdana" w:cs="Verdana"/>
          <w:color w:val="4D4D4D"/>
        </w:rPr>
        <w:t xml:space="preserve"> will depend on the specific circumstances: the distance from the party's home to the place of hearing, the party's work schedule, etc. Generally, suppose a party asks for a hearing to be rescheduled due to a scheduling conflict or difficulty in appearing at the hearing. In that case, it is probably most appropriate to grant the request - </w:t>
      </w:r>
      <w:r>
        <w:rPr>
          <w:rFonts w:ascii="Verdana" w:eastAsia="Verdana" w:hAnsi="Verdana" w:cs="Verdana"/>
          <w:color w:val="4D4D4D"/>
        </w:rPr>
        <w:lastRenderedPageBreak/>
        <w:t>at least if it is the first such request - to ensure that it is practicable for the person to attend the hearing.</w:t>
      </w:r>
    </w:p>
    <w:p w14:paraId="000000E2" w14:textId="77777777" w:rsidR="008635F7" w:rsidRDefault="00000000">
      <w:pPr>
        <w:spacing w:after="280" w:line="240" w:lineRule="auto"/>
        <w:rPr>
          <w:rFonts w:ascii="Verdana" w:eastAsia="Verdana" w:hAnsi="Verdana" w:cs="Verdana"/>
          <w:color w:val="4D4D4D"/>
        </w:rPr>
      </w:pPr>
      <w:r>
        <w:rPr>
          <w:rFonts w:ascii="Verdana" w:eastAsia="Verdana" w:hAnsi="Verdana" w:cs="Verdana"/>
          <w:b/>
          <w:color w:val="4D4D4D"/>
        </w:rPr>
        <w:t>Section 3:  Hearing Committee</w:t>
      </w:r>
      <w:r>
        <w:rPr>
          <w:rFonts w:ascii="Verdana" w:eastAsia="Verdana" w:hAnsi="Verdana" w:cs="Verdana"/>
          <w:color w:val="4D4D4D"/>
        </w:rPr>
        <w:br/>
        <w:t xml:space="preserve">A hearing before a disinterested and impartial body of fact-finders. It is advisable to select hearing panels in a way that </w:t>
      </w:r>
      <w:r>
        <w:rPr>
          <w:rFonts w:ascii="Verdana" w:eastAsia="Verdana" w:hAnsi="Verdana" w:cs="Verdana"/>
          <w:color w:val="4D4D4D"/>
          <w:u w:val="single"/>
        </w:rPr>
        <w:t>excludes</w:t>
      </w:r>
      <w:r>
        <w:rPr>
          <w:rFonts w:ascii="Verdana" w:eastAsia="Verdana" w:hAnsi="Verdana" w:cs="Verdana"/>
          <w:color w:val="4D4D4D"/>
        </w:rPr>
        <w:t xml:space="preserve"> not only those who are clearly interested in the outcome, but also anyone that would appear to be interested, partial, or biased. In other words, if a panel member would appear to be biased toward an objective outsider, they should not be on the panel, even if in reality they are unbiased and impartial. There is no specific set of people who must be excluded, but the following are some examples of people who are less likely to qualify as "disinterested" and "impartial":</w:t>
      </w:r>
    </w:p>
    <w:p w14:paraId="000000E3" w14:textId="77777777" w:rsidR="008635F7" w:rsidRDefault="00000000">
      <w:pPr>
        <w:numPr>
          <w:ilvl w:val="0"/>
          <w:numId w:val="7"/>
        </w:numPr>
        <w:spacing w:before="280" w:after="0" w:line="240" w:lineRule="auto"/>
        <w:rPr>
          <w:rFonts w:ascii="Verdana" w:eastAsia="Verdana" w:hAnsi="Verdana" w:cs="Verdana"/>
          <w:color w:val="4D4D4D"/>
        </w:rPr>
      </w:pPr>
      <w:r>
        <w:rPr>
          <w:rFonts w:ascii="Verdana" w:eastAsia="Verdana" w:hAnsi="Verdana" w:cs="Verdana"/>
          <w:color w:val="4D4D4D"/>
        </w:rPr>
        <w:t>Family members or close friends of any of the parties</w:t>
      </w:r>
    </w:p>
    <w:p w14:paraId="000000E4" w14:textId="77777777" w:rsidR="008635F7" w:rsidRDefault="00000000">
      <w:pPr>
        <w:numPr>
          <w:ilvl w:val="0"/>
          <w:numId w:val="7"/>
        </w:numPr>
        <w:spacing w:after="0" w:line="240" w:lineRule="auto"/>
        <w:rPr>
          <w:rFonts w:ascii="Verdana" w:eastAsia="Verdana" w:hAnsi="Verdana" w:cs="Verdana"/>
          <w:color w:val="4D4D4D"/>
        </w:rPr>
      </w:pPr>
      <w:r>
        <w:rPr>
          <w:rFonts w:ascii="Verdana" w:eastAsia="Verdana" w:hAnsi="Verdana" w:cs="Verdana"/>
          <w:color w:val="4D4D4D"/>
        </w:rPr>
        <w:t>The individual who actually filed the complaint or report that led to the charges</w:t>
      </w:r>
    </w:p>
    <w:p w14:paraId="000000E5" w14:textId="77777777" w:rsidR="008635F7" w:rsidRDefault="00000000">
      <w:pPr>
        <w:numPr>
          <w:ilvl w:val="0"/>
          <w:numId w:val="7"/>
        </w:numPr>
        <w:spacing w:after="0" w:line="240" w:lineRule="auto"/>
        <w:rPr>
          <w:rFonts w:ascii="Verdana" w:eastAsia="Verdana" w:hAnsi="Verdana" w:cs="Verdana"/>
          <w:color w:val="4D4D4D"/>
        </w:rPr>
      </w:pPr>
      <w:r>
        <w:rPr>
          <w:rFonts w:ascii="Verdana" w:eastAsia="Verdana" w:hAnsi="Verdana" w:cs="Verdana"/>
          <w:color w:val="4D4D4D"/>
        </w:rPr>
        <w:t>In an appeal, an individual who had any role in making the decision that is on appeal</w:t>
      </w:r>
    </w:p>
    <w:p w14:paraId="000000E6" w14:textId="77777777" w:rsidR="008635F7" w:rsidRDefault="00000000">
      <w:pPr>
        <w:numPr>
          <w:ilvl w:val="0"/>
          <w:numId w:val="7"/>
        </w:numPr>
        <w:spacing w:after="280" w:line="240" w:lineRule="auto"/>
        <w:rPr>
          <w:rFonts w:ascii="Verdana" w:eastAsia="Verdana" w:hAnsi="Verdana" w:cs="Verdana"/>
          <w:color w:val="4D4D4D"/>
        </w:rPr>
      </w:pPr>
      <w:r>
        <w:rPr>
          <w:rFonts w:ascii="Verdana" w:eastAsia="Verdana" w:hAnsi="Verdana" w:cs="Verdana"/>
          <w:color w:val="4D4D4D"/>
        </w:rPr>
        <w:t>Anyone who is a witness at the hearing</w:t>
      </w:r>
    </w:p>
    <w:p w14:paraId="000000E7" w14:textId="77777777" w:rsidR="008635F7" w:rsidRDefault="00000000">
      <w:pPr>
        <w:spacing w:after="280" w:line="240" w:lineRule="auto"/>
        <w:rPr>
          <w:rFonts w:ascii="Verdana" w:eastAsia="Verdana" w:hAnsi="Verdana" w:cs="Verdana"/>
          <w:color w:val="4D4D4D"/>
        </w:rPr>
      </w:pPr>
      <w:r>
        <w:rPr>
          <w:rFonts w:ascii="Verdana" w:eastAsia="Verdana" w:hAnsi="Verdana" w:cs="Verdana"/>
          <w:b/>
          <w:color w:val="4D4D4D"/>
        </w:rPr>
        <w:t>Section 4:  Representation</w:t>
      </w:r>
      <w:r>
        <w:rPr>
          <w:rFonts w:ascii="Verdana" w:eastAsia="Verdana" w:hAnsi="Verdana" w:cs="Verdana"/>
          <w:color w:val="4D4D4D"/>
        </w:rPr>
        <w:br/>
        <w:t>The right to be assisted in the presentation of one's case at the hearing. A person giving assistance may be but does not have to be, an attorney. The person assisting must be allowed to attend the hearing. Leagues, Clubs, States, etc. should be careful to set their rules and regulations so that they do not keep the person assisting out of the hearing room. There is no requirement that the person assisting be allowed to speak at the hearing on behalf of the party - this will depend on the rules governing the hearing. However, the person assisting must be permitted to participate to the same extent as the opposing party's assistant. For instance, if the SWILA representative is allowed to question witnesses directly, the accused's assistant should also be given this opportunity. Bylaw XXX does not require that the person assisting be allowed to take control over the hearing, or attempt to conduct the hearing as if it were a trial in federal or state court - the hearing should be conducted in accordance with applicable rules</w:t>
      </w:r>
    </w:p>
    <w:p w14:paraId="000000E8" w14:textId="77777777" w:rsidR="008635F7" w:rsidRDefault="00000000">
      <w:pPr>
        <w:spacing w:after="280" w:line="240" w:lineRule="auto"/>
        <w:rPr>
          <w:rFonts w:ascii="Verdana" w:eastAsia="Verdana" w:hAnsi="Verdana" w:cs="Verdana"/>
          <w:color w:val="4D4D4D"/>
        </w:rPr>
      </w:pPr>
      <w:r>
        <w:rPr>
          <w:rFonts w:ascii="Verdana" w:eastAsia="Verdana" w:hAnsi="Verdana" w:cs="Verdana"/>
          <w:b/>
          <w:color w:val="4D4D4D"/>
        </w:rPr>
        <w:t>Section 5:  Witnesses &amp; Evidence</w:t>
      </w:r>
      <w:r>
        <w:rPr>
          <w:rFonts w:ascii="Verdana" w:eastAsia="Verdana" w:hAnsi="Verdana" w:cs="Verdana"/>
          <w:b/>
          <w:color w:val="4D4D4D"/>
        </w:rPr>
        <w:br/>
        <w:t>(A)</w:t>
      </w:r>
      <w:r>
        <w:rPr>
          <w:rFonts w:ascii="Verdana" w:eastAsia="Verdana" w:hAnsi="Verdana" w:cs="Verdana"/>
          <w:color w:val="4D4D4D"/>
        </w:rPr>
        <w:t xml:space="preserve"> The right to call witnesses and present oral and written evidence and argument. While a party should be allowed to present their case and a full defense to any charges, there are limits to that right. For instance, while a party has a right to "call witnesses," these hearings do not take place in a court of law, and there is no way to mandate that a certain witness appears at the hearing. If a witness refuses to appear, and a party thus has no opportunity to question him or her, this does not mean that the party was </w:t>
      </w:r>
      <w:r>
        <w:rPr>
          <w:rFonts w:ascii="Verdana" w:eastAsia="Verdana" w:hAnsi="Verdana" w:cs="Verdana"/>
          <w:color w:val="4D4D4D"/>
        </w:rPr>
        <w:lastRenderedPageBreak/>
        <w:t>denied due process. A league, club, or state association may reasonably limit the introduction of evidence or the questioning of witnesses. For instance, if a party brings twelve character witnesses to a hearing, the hearing panel may limit their testimony by a number of witnesses or time. However, where a party brings three eyewitnesses who can testify as to what actually occurred during an incident, it may be appropriate to allow all three to testify. It is at the discretion of the state, league, etc. to determine what should be allowed - but the party must be provided a reasonable opportunity to present his/her case.</w:t>
      </w:r>
      <w:r>
        <w:rPr>
          <w:rFonts w:ascii="Verdana" w:eastAsia="Verdana" w:hAnsi="Verdana" w:cs="Verdana"/>
          <w:color w:val="4D4D4D"/>
        </w:rPr>
        <w:br/>
      </w:r>
    </w:p>
    <w:p w14:paraId="000000E9" w14:textId="77777777" w:rsidR="008635F7" w:rsidRDefault="00000000">
      <w:pPr>
        <w:spacing w:after="280" w:line="240" w:lineRule="auto"/>
        <w:rPr>
          <w:rFonts w:ascii="Verdana" w:eastAsia="Verdana" w:hAnsi="Verdana" w:cs="Verdana"/>
          <w:color w:val="4D4D4D"/>
        </w:rPr>
      </w:pPr>
      <w:r>
        <w:rPr>
          <w:rFonts w:ascii="Verdana" w:eastAsia="Verdana" w:hAnsi="Verdana" w:cs="Verdana"/>
          <w:b/>
          <w:color w:val="4D4D4D"/>
        </w:rPr>
        <w:t>(B)</w:t>
      </w:r>
      <w:r>
        <w:rPr>
          <w:rFonts w:ascii="Verdana" w:eastAsia="Verdana" w:hAnsi="Verdana" w:cs="Verdana"/>
          <w:color w:val="4D4D4D"/>
        </w:rPr>
        <w:t xml:space="preserve"> The right to confront witnesses, including the right to be provided with the identity of witnesses in advance of the hearing. While a party to a hearing has the right to confront witnesses that appear at the hearing, this does not apply to witnesses who do not appear at the hearing. For instance, if a witness sends in a letter, but refuses (or is unable) to appear at the hearing, the panel may consider the letter even though the witness was not "confronted." (However, when a written statement is provided to the panel, the accused party should be given a copy of that statement and a chance to answer the allegations in it). Generally, of course, a reasonable effort should be made to have witnesses appear at the hearing, especially if their testimony is critical to the issues before the panel. If a party specifically requests that a certain witness be present, that witness should be encouraged to attend. If an important witness has limited availability, the panel should consider scheduling the hearing so as to fit that witness's schedule. If a witness does testify for one party, the other party should, in most cases, be afforded the opportunity to cross-examine the witness, or at least to ask questions through the panel. The organization running the hearing should notify the parties that they have the opportunity to learn the identity of witnesses in advance of the hearing and should encourage the parties to exchange witness lists. If a party has no notice of a witness, the panel should consider allowing that party additional time to prepare for the witness. This consideration should take into account the importance of the testimony, the degree of surprise to the party not having notice, any efforts the party made to learn of potential witnesses before the hearing, and the possible harm to the party not having notice.</w:t>
      </w:r>
    </w:p>
    <w:p w14:paraId="000000EA" w14:textId="77777777" w:rsidR="008635F7" w:rsidRDefault="00000000">
      <w:pPr>
        <w:spacing w:after="280" w:line="240" w:lineRule="auto"/>
        <w:rPr>
          <w:rFonts w:ascii="Verdana" w:eastAsia="Verdana" w:hAnsi="Verdana" w:cs="Verdana"/>
          <w:color w:val="4D4D4D"/>
        </w:rPr>
      </w:pPr>
      <w:r>
        <w:rPr>
          <w:rFonts w:ascii="Verdana" w:eastAsia="Verdana" w:hAnsi="Verdana" w:cs="Verdana"/>
          <w:b/>
          <w:color w:val="4D4D4D"/>
        </w:rPr>
        <w:t>Section 6:  Record</w:t>
      </w:r>
      <w:r>
        <w:rPr>
          <w:rFonts w:ascii="Verdana" w:eastAsia="Verdana" w:hAnsi="Verdana" w:cs="Verdana"/>
          <w:color w:val="4D4D4D"/>
        </w:rPr>
        <w:br/>
        <w:t xml:space="preserve">The right to have a record made of the hearing if desired. While it is advisable for organizations to record all hearings, for many organizations this may not be practicable. At a minimum, therefore, they must provide the opportunity for a recording if requested, at the requesting party's expense. If a party asks for a written transcript of a hearing, they may be required to </w:t>
      </w:r>
      <w:r>
        <w:rPr>
          <w:rFonts w:ascii="Verdana" w:eastAsia="Verdana" w:hAnsi="Verdana" w:cs="Verdana"/>
          <w:color w:val="4D4D4D"/>
        </w:rPr>
        <w:lastRenderedPageBreak/>
        <w:t>pay for the cost of the transcription without violating their due process rights.</w:t>
      </w:r>
    </w:p>
    <w:p w14:paraId="000000EB" w14:textId="77777777" w:rsidR="008635F7" w:rsidRDefault="00000000">
      <w:pPr>
        <w:spacing w:after="280" w:line="240" w:lineRule="auto"/>
        <w:rPr>
          <w:rFonts w:ascii="Verdana" w:eastAsia="Verdana" w:hAnsi="Verdana" w:cs="Verdana"/>
          <w:color w:val="4D4D4D"/>
        </w:rPr>
      </w:pPr>
      <w:r>
        <w:rPr>
          <w:rFonts w:ascii="Verdana" w:eastAsia="Verdana" w:hAnsi="Verdana" w:cs="Verdana"/>
          <w:b/>
          <w:color w:val="4D4D4D"/>
        </w:rPr>
        <w:t>Section 7:  Decision</w:t>
      </w:r>
      <w:r>
        <w:rPr>
          <w:rFonts w:ascii="Verdana" w:eastAsia="Verdana" w:hAnsi="Verdana" w:cs="Verdana"/>
          <w:color w:val="4D4D4D"/>
        </w:rPr>
        <w:br/>
        <w:t xml:space="preserve">A written decision, with reasons for the decision, based solely on the evidence of record, issued in a timely fashion. A decision should be issued in writing to the accused. That decision should include the specific finding of the hearing panel - a description of the charges for which the accused was found guilty, the facts that led to that decision, and the discipline imposed. This should be something more than </w:t>
      </w:r>
      <w:r>
        <w:rPr>
          <w:rFonts w:ascii="Verdana" w:eastAsia="Verdana" w:hAnsi="Verdana" w:cs="Verdana"/>
          <w:b/>
          <w:i/>
          <w:color w:val="4D4D4D"/>
        </w:rPr>
        <w:t>"The committee finds you are in violation of the rules and thus suspends you for ten years."</w:t>
      </w:r>
      <w:r>
        <w:rPr>
          <w:rFonts w:ascii="Verdana" w:eastAsia="Verdana" w:hAnsi="Verdana" w:cs="Verdana"/>
          <w:color w:val="4D4D4D"/>
        </w:rPr>
        <w:t xml:space="preserve"> Instead, it should provide more detail. For instance, "The committee finds that you punched a referee in the nose, causing him physical injury. This constitutes "referee assault" under SWILA Policy XXXX, and the committee hereby imposes a one-year suspension in accordance with Section XXX of that Policy." The panel should decide the case based purely on the evidence before them - not their outside dealings with either party or rumors they heard outside of the hearing. The decision should, ideally, inform the accused as to the next procedural option. Specifically, it is advisable to tell the party if there is a right to an appeal, where any appeal should be filed, how long they have to file the appeal, and the amount of any appeal fee. SWILA has prepared recommended language to include in a decision (link) and recommends that the Notice of Appeal form be included if the appropriate place to appeal is SWILA.</w:t>
      </w:r>
    </w:p>
    <w:p w14:paraId="000000EC" w14:textId="77777777" w:rsidR="008635F7" w:rsidRDefault="00000000">
      <w:pPr>
        <w:spacing w:after="280" w:line="240" w:lineRule="auto"/>
        <w:rPr>
          <w:rFonts w:ascii="Verdana" w:eastAsia="Verdana" w:hAnsi="Verdana" w:cs="Verdana"/>
          <w:color w:val="4D4D4D"/>
          <w:sz w:val="22"/>
          <w:szCs w:val="22"/>
        </w:rPr>
      </w:pPr>
      <w:r>
        <w:rPr>
          <w:rFonts w:ascii="Verdana" w:eastAsia="Verdana" w:hAnsi="Verdana" w:cs="Verdana"/>
          <w:b/>
          <w:color w:val="4D4D4D"/>
        </w:rPr>
        <w:t xml:space="preserve">Section 8:  Ex </w:t>
      </w:r>
      <w:proofErr w:type="spellStart"/>
      <w:r>
        <w:rPr>
          <w:rFonts w:ascii="Verdana" w:eastAsia="Verdana" w:hAnsi="Verdana" w:cs="Verdana"/>
          <w:b/>
          <w:color w:val="4D4D4D"/>
        </w:rPr>
        <w:t>Parte</w:t>
      </w:r>
      <w:proofErr w:type="spellEnd"/>
      <w:r>
        <w:rPr>
          <w:rFonts w:ascii="Verdana" w:eastAsia="Verdana" w:hAnsi="Verdana" w:cs="Verdana"/>
          <w:b/>
          <w:color w:val="4D4D4D"/>
        </w:rPr>
        <w:t xml:space="preserve"> Communications</w:t>
      </w:r>
      <w:r>
        <w:rPr>
          <w:rFonts w:ascii="Verdana" w:eastAsia="Verdana" w:hAnsi="Verdana" w:cs="Verdana"/>
          <w:color w:val="4D4D4D"/>
        </w:rPr>
        <w:br/>
      </w:r>
      <w:r>
        <w:rPr>
          <w:rFonts w:ascii="Verdana" w:eastAsia="Verdana" w:hAnsi="Verdana" w:cs="Verdana"/>
          <w:color w:val="4D4D4D"/>
          <w:sz w:val="22"/>
          <w:szCs w:val="22"/>
        </w:rPr>
        <w:t xml:space="preserve">Quality concerning communications and no ex </w:t>
      </w:r>
      <w:proofErr w:type="spellStart"/>
      <w:r>
        <w:rPr>
          <w:rFonts w:ascii="Verdana" w:eastAsia="Verdana" w:hAnsi="Verdana" w:cs="Verdana"/>
          <w:color w:val="4D4D4D"/>
          <w:sz w:val="22"/>
          <w:szCs w:val="22"/>
        </w:rPr>
        <w:t>parte</w:t>
      </w:r>
      <w:proofErr w:type="spellEnd"/>
      <w:r>
        <w:rPr>
          <w:rFonts w:ascii="Verdana" w:eastAsia="Verdana" w:hAnsi="Verdana" w:cs="Verdana"/>
          <w:color w:val="4D4D4D"/>
          <w:sz w:val="22"/>
          <w:szCs w:val="22"/>
        </w:rPr>
        <w:t xml:space="preserve"> communication is permitted between a party and any person involved in making its decision or procedural determination except to provide explanations involving procedures to be followed. Every effort should be made to determine the current address of the accused and to keep the accused well-informed of the proceedings. There should be no "ex </w:t>
      </w:r>
      <w:proofErr w:type="spellStart"/>
      <w:r>
        <w:rPr>
          <w:rFonts w:ascii="Verdana" w:eastAsia="Verdana" w:hAnsi="Verdana" w:cs="Verdana"/>
          <w:color w:val="4D4D4D"/>
          <w:sz w:val="22"/>
          <w:szCs w:val="22"/>
        </w:rPr>
        <w:t>parte</w:t>
      </w:r>
      <w:proofErr w:type="spellEnd"/>
      <w:r>
        <w:rPr>
          <w:rFonts w:ascii="Verdana" w:eastAsia="Verdana" w:hAnsi="Verdana" w:cs="Verdana"/>
          <w:color w:val="4D4D4D"/>
          <w:sz w:val="22"/>
          <w:szCs w:val="22"/>
        </w:rPr>
        <w:t>" communications - these are communications about the substance or merits of the hearing that is held outside the presence of everyone concerned. For instance, if a League president accuses a coach of violating a rule, the League president should not discuss the case with a member of the hearing panel in private before the actual hearing. The accused also should not discuss any issues with any panel member. Copies of any written communications with the panel should be sent to each of the parties involved in the hearing.</w:t>
      </w:r>
    </w:p>
    <w:p w14:paraId="000000ED" w14:textId="77777777" w:rsidR="008635F7" w:rsidRDefault="00000000">
      <w:pPr>
        <w:spacing w:after="280" w:line="240" w:lineRule="auto"/>
        <w:rPr>
          <w:rFonts w:ascii="Verdana" w:eastAsia="Verdana" w:hAnsi="Verdana" w:cs="Verdana"/>
          <w:color w:val="4D4D4D"/>
          <w:sz w:val="22"/>
          <w:szCs w:val="22"/>
        </w:rPr>
      </w:pPr>
      <w:r>
        <w:rPr>
          <w:rFonts w:ascii="Verdana" w:eastAsia="Verdana" w:hAnsi="Verdana" w:cs="Verdana"/>
          <w:b/>
          <w:color w:val="4D4D4D"/>
        </w:rPr>
        <w:t>Section 9:  Disciplinary Members</w:t>
      </w:r>
      <w:r>
        <w:rPr>
          <w:rFonts w:ascii="Verdana" w:eastAsia="Verdana" w:hAnsi="Verdana" w:cs="Verdana"/>
          <w:color w:val="4D4D4D"/>
        </w:rPr>
        <w:br/>
      </w:r>
      <w:r>
        <w:rPr>
          <w:rFonts w:ascii="Verdana" w:eastAsia="Verdana" w:hAnsi="Verdana" w:cs="Verdana"/>
          <w:color w:val="4D4D4D"/>
          <w:sz w:val="22"/>
          <w:szCs w:val="22"/>
        </w:rPr>
        <w:t>Disciplinary Members required for a hearing (1) representative from each of the other member teams NOT involved in the complaint</w:t>
      </w:r>
    </w:p>
    <w:p w14:paraId="000000EE" w14:textId="77777777" w:rsidR="008635F7" w:rsidRDefault="00000000">
      <w:pPr>
        <w:spacing w:after="280" w:line="240" w:lineRule="auto"/>
        <w:rPr>
          <w:rFonts w:ascii="Verdana" w:eastAsia="Verdana" w:hAnsi="Verdana" w:cs="Verdana"/>
          <w:color w:val="4D4D4D"/>
          <w:sz w:val="22"/>
          <w:szCs w:val="22"/>
        </w:rPr>
      </w:pPr>
      <w:r>
        <w:rPr>
          <w:rFonts w:ascii="Verdana" w:eastAsia="Verdana" w:hAnsi="Verdana" w:cs="Verdana"/>
          <w:b/>
          <w:color w:val="4D4D4D"/>
        </w:rPr>
        <w:t>Section 10:</w:t>
      </w:r>
      <w:r>
        <w:rPr>
          <w:rFonts w:ascii="Verdana" w:eastAsia="Verdana" w:hAnsi="Verdana" w:cs="Verdana"/>
          <w:color w:val="4D4D4D"/>
        </w:rPr>
        <w:t xml:space="preserve"> </w:t>
      </w:r>
      <w:r>
        <w:rPr>
          <w:rFonts w:ascii="Verdana" w:eastAsia="Verdana" w:hAnsi="Verdana" w:cs="Verdana"/>
          <w:b/>
          <w:color w:val="4D4D4D"/>
        </w:rPr>
        <w:t xml:space="preserve"> Infractions/Violations</w:t>
      </w:r>
      <w:r>
        <w:rPr>
          <w:rFonts w:ascii="Verdana" w:eastAsia="Verdana" w:hAnsi="Verdana" w:cs="Verdana"/>
          <w:b/>
          <w:color w:val="4D4D4D"/>
        </w:rPr>
        <w:br/>
      </w:r>
      <w:r>
        <w:rPr>
          <w:rFonts w:ascii="Verdana" w:eastAsia="Verdana" w:hAnsi="Verdana" w:cs="Verdana"/>
          <w:color w:val="4D4D4D"/>
          <w:sz w:val="22"/>
          <w:szCs w:val="22"/>
        </w:rPr>
        <w:t xml:space="preserve"> The various infraction/violation levels are listed below. These are a guideline </w:t>
      </w:r>
      <w:r>
        <w:rPr>
          <w:rFonts w:ascii="Verdana" w:eastAsia="Verdana" w:hAnsi="Verdana" w:cs="Verdana"/>
          <w:color w:val="4D4D4D"/>
          <w:sz w:val="22"/>
          <w:szCs w:val="22"/>
        </w:rPr>
        <w:lastRenderedPageBreak/>
        <w:t>regarding the severity (1.) being least and (3.) being most and do not constitute every and all infractions that could occur but serve as guidance to steer the majority of voting members to the correct penalty level.</w:t>
      </w:r>
    </w:p>
    <w:p w14:paraId="000000EF" w14:textId="77777777" w:rsidR="008635F7" w:rsidRDefault="00000000">
      <w:pPr>
        <w:spacing w:after="435" w:line="240" w:lineRule="auto"/>
        <w:rPr>
          <w:rFonts w:ascii="Verdana" w:eastAsia="Verdana" w:hAnsi="Verdana" w:cs="Verdana"/>
          <w:color w:val="4D4D4D"/>
          <w:sz w:val="22"/>
          <w:szCs w:val="22"/>
        </w:rPr>
      </w:pPr>
      <w:r>
        <w:rPr>
          <w:rFonts w:ascii="Verdana" w:eastAsia="Verdana" w:hAnsi="Verdana" w:cs="Verdana"/>
          <w:b/>
          <w:color w:val="4D4D4D"/>
          <w:sz w:val="22"/>
          <w:szCs w:val="22"/>
        </w:rPr>
        <w:t>LEVEL- (1.)</w:t>
      </w:r>
      <w:r>
        <w:rPr>
          <w:rFonts w:ascii="Verdana" w:eastAsia="Verdana" w:hAnsi="Verdana" w:cs="Verdana"/>
          <w:color w:val="4D4D4D"/>
          <w:sz w:val="22"/>
          <w:szCs w:val="22"/>
        </w:rPr>
        <w:t xml:space="preserve"> Not having all players/coaches properly registered into USA Lacrosse / Not paying association dues promptly per guidelines / Not publishing rosters on time per association deadlines / Not attending scheduling meetings / Not notifying the league of cancellations-reschedules / Not following association guidelines for field management / Open displays of unsportsmanlike conduct after a game has ended-including name calling, gestures, threats or continuing an after game work-out on a visiting field.</w:t>
      </w:r>
    </w:p>
    <w:p w14:paraId="000000F0" w14:textId="77777777" w:rsidR="008635F7" w:rsidRDefault="00000000">
      <w:pPr>
        <w:spacing w:after="435" w:line="240" w:lineRule="auto"/>
        <w:rPr>
          <w:rFonts w:ascii="Verdana" w:eastAsia="Verdana" w:hAnsi="Verdana" w:cs="Verdana"/>
          <w:color w:val="4D4D4D"/>
          <w:sz w:val="22"/>
          <w:szCs w:val="22"/>
        </w:rPr>
      </w:pPr>
      <w:r>
        <w:rPr>
          <w:rFonts w:ascii="Verdana" w:eastAsia="Verdana" w:hAnsi="Verdana" w:cs="Verdana"/>
          <w:b/>
          <w:color w:val="4D4D4D"/>
          <w:sz w:val="22"/>
          <w:szCs w:val="22"/>
        </w:rPr>
        <w:t xml:space="preserve">LEVEL – (2.) </w:t>
      </w:r>
      <w:r>
        <w:rPr>
          <w:rFonts w:ascii="Verdana" w:eastAsia="Verdana" w:hAnsi="Verdana" w:cs="Verdana"/>
          <w:color w:val="4D4D4D"/>
          <w:sz w:val="22"/>
          <w:szCs w:val="22"/>
        </w:rPr>
        <w:t xml:space="preserve">Use of foul language by a player or coach towards a member of another team or the referee staff / Use of gestures that constitute the same meaning / Loss of control of spectators with regard to appropriate event behavior / Repeated acts of aggression by a player where after being penalized for defenseless player contact twice in the same game </w:t>
      </w:r>
    </w:p>
    <w:p w14:paraId="000000F1" w14:textId="77777777" w:rsidR="008635F7" w:rsidRDefault="00000000">
      <w:pPr>
        <w:spacing w:after="435" w:line="240" w:lineRule="auto"/>
        <w:rPr>
          <w:rFonts w:ascii="Verdana" w:eastAsia="Verdana" w:hAnsi="Verdana" w:cs="Verdana"/>
          <w:color w:val="4D4D4D"/>
          <w:sz w:val="22"/>
          <w:szCs w:val="22"/>
        </w:rPr>
      </w:pPr>
      <w:r>
        <w:rPr>
          <w:rFonts w:ascii="Verdana" w:eastAsia="Verdana" w:hAnsi="Verdana" w:cs="Verdana"/>
          <w:b/>
          <w:color w:val="4D4D4D"/>
          <w:sz w:val="22"/>
          <w:szCs w:val="22"/>
        </w:rPr>
        <w:t>LEVEL – (3.)</w:t>
      </w:r>
      <w:r>
        <w:rPr>
          <w:rFonts w:ascii="Verdana" w:eastAsia="Verdana" w:hAnsi="Verdana" w:cs="Verdana"/>
          <w:color w:val="4D4D4D"/>
          <w:sz w:val="22"/>
          <w:szCs w:val="22"/>
        </w:rPr>
        <w:t xml:space="preserve"> Use of an illegal player see Policy Section I, A &amp; B / Threatening -Intimidating behavior over social media directed at players of an opposing team before and after a game / Threatening or intimidating behavior player-to-player / player-to coach / player-to referee / coach-to-player / spectator to player-coach-referee-other spectator’s. Once Police have been notified and are actually involved / Felonies that include sexual harassment as proven by a court of law and public acknowledgment of the crime by any coach, board member, or player.</w:t>
      </w:r>
    </w:p>
    <w:p w14:paraId="000000F2" w14:textId="77777777" w:rsidR="008635F7" w:rsidRDefault="00000000">
      <w:pPr>
        <w:spacing w:after="435" w:line="240" w:lineRule="auto"/>
        <w:rPr>
          <w:rFonts w:ascii="Verdana" w:eastAsia="Verdana" w:hAnsi="Verdana" w:cs="Verdana"/>
          <w:color w:val="4D4D4D"/>
          <w:sz w:val="22"/>
          <w:szCs w:val="22"/>
        </w:rPr>
      </w:pPr>
      <w:r>
        <w:rPr>
          <w:rFonts w:ascii="Verdana" w:eastAsia="Verdana" w:hAnsi="Verdana" w:cs="Verdana"/>
          <w:b/>
          <w:color w:val="4D4D4D"/>
          <w:sz w:val="22"/>
          <w:szCs w:val="22"/>
        </w:rPr>
        <w:t>PENALTIES</w:t>
      </w:r>
      <w:r>
        <w:rPr>
          <w:rFonts w:ascii="Verdana" w:eastAsia="Verdana" w:hAnsi="Verdana" w:cs="Verdana"/>
          <w:color w:val="4D4D4D"/>
          <w:sz w:val="22"/>
          <w:szCs w:val="22"/>
        </w:rPr>
        <w:t xml:space="preserve"> (LEVEL-1.) This category involves mostly administrative violations and can be administered by the Commissioner with a warning before it “elevates” to level (2.)</w:t>
      </w:r>
    </w:p>
    <w:p w14:paraId="000000F3" w14:textId="77777777" w:rsidR="008635F7" w:rsidRDefault="00000000">
      <w:pPr>
        <w:spacing w:after="435" w:line="240" w:lineRule="auto"/>
        <w:rPr>
          <w:rFonts w:ascii="Verdana" w:eastAsia="Verdana" w:hAnsi="Verdana" w:cs="Verdana"/>
          <w:color w:val="4D4D4D"/>
          <w:sz w:val="22"/>
          <w:szCs w:val="22"/>
        </w:rPr>
      </w:pPr>
      <w:r>
        <w:rPr>
          <w:rFonts w:ascii="Verdana" w:eastAsia="Verdana" w:hAnsi="Verdana" w:cs="Verdana"/>
          <w:b/>
          <w:color w:val="4D4D4D"/>
          <w:sz w:val="22"/>
          <w:szCs w:val="22"/>
        </w:rPr>
        <w:t>PENALTIES</w:t>
      </w:r>
      <w:r>
        <w:rPr>
          <w:rFonts w:ascii="Verdana" w:eastAsia="Verdana" w:hAnsi="Verdana" w:cs="Verdana"/>
          <w:color w:val="4D4D4D"/>
          <w:sz w:val="22"/>
          <w:szCs w:val="22"/>
        </w:rPr>
        <w:t xml:space="preserve"> (LEVEL-2.) This category requires discipline committee involvement and can range from a severe warning that could result in a 1 game suspension of player and/or coach or parent to be excluded from attending the next game. </w:t>
      </w:r>
    </w:p>
    <w:p w14:paraId="000000F4" w14:textId="77777777" w:rsidR="008635F7" w:rsidRDefault="00000000">
      <w:pPr>
        <w:spacing w:after="435" w:line="240" w:lineRule="auto"/>
        <w:rPr>
          <w:rFonts w:ascii="Verdana" w:eastAsia="Verdana" w:hAnsi="Verdana" w:cs="Verdana"/>
        </w:rPr>
      </w:pPr>
      <w:r>
        <w:rPr>
          <w:rFonts w:ascii="Verdana" w:eastAsia="Verdana" w:hAnsi="Verdana" w:cs="Verdana"/>
          <w:b/>
          <w:color w:val="4D4D4D"/>
          <w:sz w:val="22"/>
          <w:szCs w:val="22"/>
        </w:rPr>
        <w:t>PENALTIES</w:t>
      </w:r>
      <w:r>
        <w:rPr>
          <w:rFonts w:ascii="Verdana" w:eastAsia="Verdana" w:hAnsi="Verdana" w:cs="Verdana"/>
          <w:color w:val="4D4D4D"/>
          <w:sz w:val="22"/>
          <w:szCs w:val="22"/>
        </w:rPr>
        <w:t xml:space="preserve"> (LEVEL-3) This is the most severe of all penalties. This requires a full disciplinary hearing. Use of an illegal player as determined by the Disciplinary Committee will result in the non-eligibility of that team using that player for any play-off/championship / All-Star / All-American consideration. It will also result in the Head Coach being removed from the league for (1) full season. Use of social media to intimidate will result in a (3) game suspension based on evidence of the behavior. Any situations where threat or result of physical violence to players, coaches, or spectators occur and is documented with video, multiple witnesses, or police reports will result in a ban for one year of that program and all participants.</w:t>
      </w:r>
      <w:r>
        <w:rPr>
          <w:rFonts w:ascii="Verdana" w:eastAsia="Verdana" w:hAnsi="Verdana" w:cs="Verdana"/>
        </w:rPr>
        <w:t> </w:t>
      </w:r>
    </w:p>
    <w:p w14:paraId="000000F5" w14:textId="77777777" w:rsidR="008635F7" w:rsidRDefault="00000000">
      <w:r>
        <w:rPr>
          <w:b/>
        </w:rPr>
        <w:lastRenderedPageBreak/>
        <w:t>SWILA Adoption:</w:t>
      </w:r>
    </w:p>
    <w:p w14:paraId="000000F6" w14:textId="77777777" w:rsidR="008635F7" w:rsidRDefault="00000000">
      <w:r>
        <w:t xml:space="preserve">Approved by the SWILA on (date): </w:t>
      </w:r>
    </w:p>
    <w:p w14:paraId="000000F7" w14:textId="77777777" w:rsidR="008635F7" w:rsidRDefault="00000000">
      <w:r>
        <w:t>Total members:  Eleven (11)</w:t>
      </w:r>
    </w:p>
    <w:p w14:paraId="000000F8" w14:textId="77777777" w:rsidR="008635F7" w:rsidRDefault="00000000">
      <w:r>
        <w:t>Current members of the SWILA: Bishop Kelly HS, Boise HS, Centennial HS, Eagle HS, Emmett HS, Kuna HS, Mountain View HS, Rocky Mountain HS, Skyview HS, Timberline HS, Vallivue HS</w:t>
      </w:r>
    </w:p>
    <w:sectPr w:rsidR="008635F7">
      <w:footerReference w:type="default" r:id="rId11"/>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Greg Harris" w:date="2022-08-25T03:55:00Z" w:initials="">
    <w:p w14:paraId="000000FB" w14:textId="77777777" w:rsidR="008635F7" w:rsidRDefault="00000000">
      <w:pPr>
        <w:widowControl w:val="0"/>
        <w:pBdr>
          <w:top w:val="nil"/>
          <w:left w:val="nil"/>
          <w:bottom w:val="nil"/>
          <w:right w:val="nil"/>
          <w:between w:val="nil"/>
        </w:pBdr>
        <w:spacing w:after="0" w:line="240" w:lineRule="auto"/>
        <w:rPr>
          <w:color w:val="000000"/>
          <w:sz w:val="22"/>
          <w:szCs w:val="22"/>
        </w:rPr>
      </w:pPr>
      <w:r>
        <w:rPr>
          <w:color w:val="000000"/>
          <w:sz w:val="22"/>
          <w:szCs w:val="22"/>
        </w:rPr>
        <w:t>Adjusted from "one week"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0F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0FB" w16cid:durableId="000000F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3882B" w14:textId="77777777" w:rsidR="0018393D" w:rsidRDefault="0018393D">
      <w:pPr>
        <w:spacing w:after="0" w:line="240" w:lineRule="auto"/>
      </w:pPr>
      <w:r>
        <w:separator/>
      </w:r>
    </w:p>
  </w:endnote>
  <w:endnote w:type="continuationSeparator" w:id="0">
    <w:p w14:paraId="4946327A" w14:textId="77777777" w:rsidR="0018393D" w:rsidRDefault="00183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F9" w14:textId="1F9F52C2" w:rsidR="008635F7"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F075C4">
      <w:rPr>
        <w:noProof/>
        <w:color w:val="000000"/>
      </w:rPr>
      <w:t>1</w:t>
    </w:r>
    <w:r>
      <w:rPr>
        <w:color w:val="000000"/>
      </w:rPr>
      <w:fldChar w:fldCharType="end"/>
    </w:r>
  </w:p>
  <w:p w14:paraId="000000FA" w14:textId="77777777" w:rsidR="008635F7" w:rsidRDefault="008635F7">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68429" w14:textId="77777777" w:rsidR="0018393D" w:rsidRDefault="0018393D">
      <w:pPr>
        <w:spacing w:after="0" w:line="240" w:lineRule="auto"/>
      </w:pPr>
      <w:r>
        <w:separator/>
      </w:r>
    </w:p>
  </w:footnote>
  <w:footnote w:type="continuationSeparator" w:id="0">
    <w:p w14:paraId="49371BB3" w14:textId="77777777" w:rsidR="0018393D" w:rsidRDefault="001839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EE1991"/>
    <w:multiLevelType w:val="multilevel"/>
    <w:tmpl w:val="035E6E86"/>
    <w:lvl w:ilvl="0">
      <w:start w:val="1"/>
      <w:numFmt w:val="decimal"/>
      <w:lvlText w:val="%1."/>
      <w:lvlJc w:val="left"/>
      <w:pPr>
        <w:ind w:left="720" w:hanging="360"/>
      </w:pPr>
    </w:lvl>
    <w:lvl w:ilvl="1">
      <w:start w:val="1"/>
      <w:numFmt w:val="upp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308D4676"/>
    <w:multiLevelType w:val="multilevel"/>
    <w:tmpl w:val="A3907E3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4DDB7E7C"/>
    <w:multiLevelType w:val="multilevel"/>
    <w:tmpl w:val="54500474"/>
    <w:lvl w:ilvl="0">
      <w:start w:val="1"/>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4F6170F3"/>
    <w:multiLevelType w:val="multilevel"/>
    <w:tmpl w:val="F57EACA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53A52F03"/>
    <w:multiLevelType w:val="multilevel"/>
    <w:tmpl w:val="8A9E586E"/>
    <w:lvl w:ilvl="0">
      <w:start w:val="1"/>
      <w:numFmt w:val="upperLetter"/>
      <w:lvlText w:val="%1."/>
      <w:lvlJc w:val="left"/>
      <w:pPr>
        <w:ind w:left="720" w:hanging="360"/>
      </w:pPr>
      <w:rPr>
        <w:rFonts w:ascii="Arial" w:eastAsia="Arial" w:hAnsi="Arial" w:cs="Aria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5F58080A"/>
    <w:multiLevelType w:val="multilevel"/>
    <w:tmpl w:val="5314984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9A94525"/>
    <w:multiLevelType w:val="multilevel"/>
    <w:tmpl w:val="E332B4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6F9C79ED"/>
    <w:multiLevelType w:val="multilevel"/>
    <w:tmpl w:val="96083E30"/>
    <w:lvl w:ilvl="0">
      <w:start w:val="1"/>
      <w:numFmt w:val="upperLetter"/>
      <w:lvlText w:val="%1."/>
      <w:lvlJc w:val="left"/>
      <w:pPr>
        <w:ind w:left="990" w:hanging="360"/>
      </w:pPr>
    </w:lvl>
    <w:lvl w:ilvl="1">
      <w:start w:val="1"/>
      <w:numFmt w:val="lowerLetter"/>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abstractNum w:abstractNumId="8" w15:restartNumberingAfterBreak="0">
    <w:nsid w:val="75E9499C"/>
    <w:multiLevelType w:val="multilevel"/>
    <w:tmpl w:val="2DFEADA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03304404">
    <w:abstractNumId w:val="7"/>
  </w:num>
  <w:num w:numId="2" w16cid:durableId="1549103461">
    <w:abstractNumId w:val="6"/>
  </w:num>
  <w:num w:numId="3" w16cid:durableId="1491403939">
    <w:abstractNumId w:val="4"/>
  </w:num>
  <w:num w:numId="4" w16cid:durableId="1062606739">
    <w:abstractNumId w:val="8"/>
  </w:num>
  <w:num w:numId="5" w16cid:durableId="2008748344">
    <w:abstractNumId w:val="5"/>
  </w:num>
  <w:num w:numId="6" w16cid:durableId="1952007575">
    <w:abstractNumId w:val="0"/>
  </w:num>
  <w:num w:numId="7" w16cid:durableId="1913616595">
    <w:abstractNumId w:val="1"/>
  </w:num>
  <w:num w:numId="8" w16cid:durableId="800464123">
    <w:abstractNumId w:val="3"/>
  </w:num>
  <w:num w:numId="9" w16cid:durableId="125130969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reg Harris">
    <w15:presenceInfo w15:providerId="AD" w15:userId="S::gregharris@esiconstruction.com::7f89a2e2-fed8-4e76-acc5-797a5b0c3dc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5F7"/>
    <w:rsid w:val="0018393D"/>
    <w:rsid w:val="00252837"/>
    <w:rsid w:val="008635F7"/>
    <w:rsid w:val="00F07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F444E0-77C0-4FC2-BC06-4225BAC1D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B55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55F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93FCB"/>
    <w:rPr>
      <w:b/>
      <w:bCs/>
    </w:rPr>
  </w:style>
  <w:style w:type="character" w:customStyle="1" w:styleId="CommentSubjectChar">
    <w:name w:val="Comment Subject Char"/>
    <w:basedOn w:val="CommentTextChar"/>
    <w:link w:val="CommentSubject"/>
    <w:uiPriority w:val="99"/>
    <w:semiHidden/>
    <w:rsid w:val="00A93FCB"/>
    <w:rPr>
      <w:b/>
      <w:bCs/>
      <w:sz w:val="20"/>
      <w:szCs w:val="20"/>
    </w:rPr>
  </w:style>
  <w:style w:type="paragraph" w:styleId="Header">
    <w:name w:val="header"/>
    <w:basedOn w:val="Normal"/>
    <w:link w:val="HeaderChar"/>
    <w:uiPriority w:val="99"/>
    <w:unhideWhenUsed/>
    <w:rsid w:val="001E2F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FF7"/>
  </w:style>
  <w:style w:type="paragraph" w:styleId="Footer">
    <w:name w:val="footer"/>
    <w:basedOn w:val="Normal"/>
    <w:link w:val="FooterChar"/>
    <w:uiPriority w:val="99"/>
    <w:unhideWhenUsed/>
    <w:rsid w:val="001E2F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F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qMCUq4wMp4zVwUKP1R6RMI6qlQ==">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4669</Words>
  <Characters>26618</Characters>
  <Application>Microsoft Office Word</Application>
  <DocSecurity>0</DocSecurity>
  <Lines>221</Lines>
  <Paragraphs>62</Paragraphs>
  <ScaleCrop>false</ScaleCrop>
  <Company/>
  <LinksUpToDate>false</LinksUpToDate>
  <CharactersWithSpaces>31225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Greg Harris</cp:lastModifiedBy>
  <cp:revision>3</cp:revision>
  <dcterms:created xsi:type="dcterms:W3CDTF">2020-01-07T00:47:00Z</dcterms:created>
  <dcterms:modified xsi:type="dcterms:W3CDTF">2025-03-19T23:49:00Z</dcterms:modified>
</cp:coreProperties>
</file>